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8031B" w14:textId="77777777" w:rsidR="007D0D46" w:rsidRPr="004C60B5" w:rsidRDefault="00F07CF1" w:rsidP="0001707C">
      <w:pPr>
        <w:pStyle w:val="ASDEFCONTitle"/>
      </w:pPr>
      <w:r w:rsidRPr="004C60B5">
        <w:t>AUSTRALIAN INDUSTRY capability (CORE)</w:t>
      </w:r>
    </w:p>
    <w:p w14:paraId="6B21DC2A" w14:textId="1BA3AF00" w:rsidR="00B62C9C" w:rsidRDefault="000728CD" w:rsidP="0001707C">
      <w:pPr>
        <w:pStyle w:val="NoteToTenderers-ASDEFCON"/>
      </w:pPr>
      <w:bookmarkStart w:id="0" w:name="_Toc518354207"/>
      <w:r w:rsidRPr="004C60B5">
        <w:t xml:space="preserve">Note to tenderers:  Attachment F will </w:t>
      </w:r>
      <w:r w:rsidR="00943805" w:rsidRPr="00314901">
        <w:t xml:space="preserve">consist of an amalgamation of </w:t>
      </w:r>
      <w:r w:rsidR="00E764D4" w:rsidRPr="00314901">
        <w:t>this</w:t>
      </w:r>
      <w:r w:rsidR="00E764D4">
        <w:t xml:space="preserve"> draft</w:t>
      </w:r>
      <w:r w:rsidR="00E764D4" w:rsidRPr="00314901">
        <w:t xml:space="preserve"> </w:t>
      </w:r>
      <w:r w:rsidR="002323CD">
        <w:t>A</w:t>
      </w:r>
      <w:r w:rsidR="00E764D4" w:rsidRPr="00314901">
        <w:t>ttachment</w:t>
      </w:r>
      <w:r w:rsidR="00E764D4">
        <w:t xml:space="preserve">, </w:t>
      </w:r>
      <w:r w:rsidR="00E764D4" w:rsidRPr="00314901">
        <w:t>the successful tenderer’s response</w:t>
      </w:r>
      <w:r w:rsidR="00421D76">
        <w:t xml:space="preserve"> to</w:t>
      </w:r>
      <w:r w:rsidR="00E764D4" w:rsidRPr="00314901">
        <w:t xml:space="preserve"> </w:t>
      </w:r>
      <w:r w:rsidR="00E63C5B">
        <w:t>TDR G</w:t>
      </w:r>
      <w:r w:rsidR="007105A5">
        <w:t xml:space="preserve">, </w:t>
      </w:r>
      <w:r w:rsidR="00943805" w:rsidRPr="00314901">
        <w:t xml:space="preserve">and any negotiated </w:t>
      </w:r>
      <w:r w:rsidR="00B54431">
        <w:t>changes</w:t>
      </w:r>
      <w:r w:rsidR="00B54431" w:rsidRPr="00E764D4">
        <w:t xml:space="preserve"> </w:t>
      </w:r>
      <w:r w:rsidR="00E764D4">
        <w:t xml:space="preserve">including, if applicable, </w:t>
      </w:r>
      <w:r w:rsidR="00AD4A53">
        <w:t>the addition of any</w:t>
      </w:r>
      <w:r w:rsidR="00E764D4">
        <w:t xml:space="preserve"> Australian Industry Activities (AIAs)</w:t>
      </w:r>
      <w:r w:rsidR="001B4031">
        <w:t xml:space="preserve"> posed by the tenderer</w:t>
      </w:r>
      <w:r w:rsidRPr="004C60B5">
        <w:t>.</w:t>
      </w:r>
      <w:r w:rsidR="003523E0">
        <w:t xml:space="preserve">  </w:t>
      </w:r>
      <w:r w:rsidR="00425847">
        <w:t xml:space="preserve">AIAs are </w:t>
      </w:r>
      <w:r w:rsidR="006D7390">
        <w:t xml:space="preserve">a </w:t>
      </w:r>
      <w:r w:rsidR="00425847">
        <w:t xml:space="preserve">contractual mechanism </w:t>
      </w:r>
      <w:r w:rsidR="006D7390">
        <w:t>to</w:t>
      </w:r>
      <w:r w:rsidR="00425847">
        <w:t xml:space="preserve"> implement </w:t>
      </w:r>
      <w:r w:rsidR="006D7390">
        <w:t>specific Industrial Capabilities</w:t>
      </w:r>
      <w:r w:rsidR="00C0283D">
        <w:t xml:space="preserve"> </w:t>
      </w:r>
      <w:r w:rsidR="00DE2EAB">
        <w:t>t</w:t>
      </w:r>
      <w:r w:rsidR="00C0283D">
        <w:t>hat</w:t>
      </w:r>
      <w:r w:rsidR="00DE2EAB">
        <w:t xml:space="preserve"> </w:t>
      </w:r>
      <w:r w:rsidR="00B05E84">
        <w:t>contribute to</w:t>
      </w:r>
      <w:r w:rsidR="00C0283D">
        <w:t xml:space="preserve"> </w:t>
      </w:r>
      <w:r w:rsidR="001B4031">
        <w:t xml:space="preserve">Defence, such as activities contributing to the </w:t>
      </w:r>
      <w:r w:rsidR="00C0283D">
        <w:t xml:space="preserve">Sovereign Defence Industrial Priorities (SDIPs) identified </w:t>
      </w:r>
      <w:r w:rsidR="00B05E84">
        <w:t>in</w:t>
      </w:r>
      <w:r w:rsidR="00C0283D">
        <w:t xml:space="preserve"> </w:t>
      </w:r>
      <w:r w:rsidR="00DE2EAB">
        <w:t xml:space="preserve">the </w:t>
      </w:r>
      <w:hyperlink r:id="rId8" w:history="1">
        <w:r w:rsidR="00DE2EAB" w:rsidRPr="007432E2">
          <w:t>Defence Industry Development Strategy</w:t>
        </w:r>
      </w:hyperlink>
      <w:r w:rsidR="00945000">
        <w:t xml:space="preserve"> (DIDS)</w:t>
      </w:r>
      <w:r w:rsidR="00B62C9C">
        <w:t>, available at:</w:t>
      </w:r>
    </w:p>
    <w:p w14:paraId="7FF3834B" w14:textId="57E5D7D0" w:rsidR="00B62C9C" w:rsidRDefault="00B62C9C" w:rsidP="007432E2">
      <w:pPr>
        <w:pStyle w:val="NoteToTenderersBullets-ASDEFCON"/>
      </w:pPr>
      <w:r w:rsidRPr="00B62C9C">
        <w:t>https://www.defence.gov.au/about/strategic-planning/defence-industry-development-strategy</w:t>
      </w:r>
      <w:r>
        <w:t>.</w:t>
      </w:r>
    </w:p>
    <w:p w14:paraId="4EACFEA9" w14:textId="77021276" w:rsidR="00B62C9C" w:rsidRDefault="003523E0" w:rsidP="0001707C">
      <w:pPr>
        <w:pStyle w:val="NoteToTenderers-ASDEFCON"/>
      </w:pPr>
      <w:r>
        <w:t xml:space="preserve">The </w:t>
      </w:r>
      <w:hyperlink r:id="rId9" w:history="1">
        <w:r w:rsidRPr="007432E2">
          <w:t>Australian Industry Capability Guide for ASDEFCON</w:t>
        </w:r>
      </w:hyperlink>
      <w:r>
        <w:t xml:space="preserve"> provides </w:t>
      </w:r>
      <w:r w:rsidR="001B4031">
        <w:t xml:space="preserve">a </w:t>
      </w:r>
      <w:r w:rsidR="00425847">
        <w:t>further</w:t>
      </w:r>
      <w:r w:rsidR="00B54431">
        <w:t xml:space="preserve"> explanation </w:t>
      </w:r>
      <w:r w:rsidR="00A14860">
        <w:t>of</w:t>
      </w:r>
      <w:r>
        <w:t xml:space="preserve"> AIAs</w:t>
      </w:r>
      <w:r w:rsidR="00B62C9C">
        <w:t>, and is available at:</w:t>
      </w:r>
    </w:p>
    <w:p w14:paraId="1AEBEA5E" w14:textId="6E7765C1" w:rsidR="000728CD" w:rsidRPr="004C60B5" w:rsidRDefault="00B62C9C" w:rsidP="007432E2">
      <w:pPr>
        <w:pStyle w:val="NoteToTenderersBullets-ASDEFCON"/>
      </w:pPr>
      <w:r w:rsidRPr="00B62C9C">
        <w:t>https://www.defence.gov.au/sites/default/files/2021-09/Australian-Industry-Capability-Guide-for-ASDEFCON.pdf</w:t>
      </w:r>
      <w:r w:rsidR="003523E0">
        <w:t>.</w:t>
      </w:r>
    </w:p>
    <w:p w14:paraId="34171630" w14:textId="186EDA94" w:rsidR="000D2980" w:rsidRDefault="009B3036" w:rsidP="0001707C">
      <w:pPr>
        <w:pStyle w:val="COTCOCLV1-ASDEFCON"/>
      </w:pPr>
      <w:r>
        <w:t>INTRODUCTION</w:t>
      </w:r>
      <w:r w:rsidR="008E2539">
        <w:t xml:space="preserve"> (Core)</w:t>
      </w:r>
    </w:p>
    <w:p w14:paraId="74BAFD83" w14:textId="77777777" w:rsidR="009B3036" w:rsidRDefault="009B3036" w:rsidP="0001707C">
      <w:pPr>
        <w:pStyle w:val="COTCOCLV2-ASDEFCON"/>
      </w:pPr>
      <w:r>
        <w:t>Purpose</w:t>
      </w:r>
    </w:p>
    <w:p w14:paraId="449C6EC5" w14:textId="6E34D571" w:rsidR="007C434F" w:rsidRDefault="007C434F" w:rsidP="0001707C">
      <w:pPr>
        <w:pStyle w:val="NoteToDrafters-ASDEFCON"/>
      </w:pPr>
      <w:r>
        <w:t xml:space="preserve">Note to drafters: </w:t>
      </w:r>
      <w:r w:rsidR="00B301A1">
        <w:t xml:space="preserve"> </w:t>
      </w:r>
      <w:r>
        <w:t>Amend the following clause</w:t>
      </w:r>
      <w:r w:rsidR="00E764D4">
        <w:t>s</w:t>
      </w:r>
      <w:r>
        <w:t xml:space="preserve"> to suit the </w:t>
      </w:r>
      <w:r w:rsidR="006B279D">
        <w:t>scope of this Attachment</w:t>
      </w:r>
      <w:r w:rsidR="00AD4A53">
        <w:t xml:space="preserve"> (eg, remove reference to Prescribed ACE Percentages if not applicable to the draft Contract)</w:t>
      </w:r>
      <w:r>
        <w:t>.</w:t>
      </w:r>
    </w:p>
    <w:p w14:paraId="40524FDC" w14:textId="1154AF23" w:rsidR="009B3036" w:rsidRDefault="009B3036" w:rsidP="0001707C">
      <w:pPr>
        <w:pStyle w:val="COTCOCLV3-ASDEFCON"/>
      </w:pPr>
      <w:r>
        <w:t xml:space="preserve">This Attachment sets out the </w:t>
      </w:r>
      <w:r w:rsidR="00411EAE">
        <w:t xml:space="preserve">following </w:t>
      </w:r>
      <w:r>
        <w:t xml:space="preserve">Australian Industry Capability (AIC) </w:t>
      </w:r>
      <w:r w:rsidR="00411EAE">
        <w:t>Obligations</w:t>
      </w:r>
      <w:r>
        <w:t>:</w:t>
      </w:r>
    </w:p>
    <w:p w14:paraId="7D31442C" w14:textId="77777777" w:rsidR="008A3B6E" w:rsidRDefault="00411EAE" w:rsidP="0001707C">
      <w:pPr>
        <w:pStyle w:val="COTCOCLV4-ASDEFCON"/>
      </w:pPr>
      <w:r>
        <w:t xml:space="preserve">the Australian Industry Activities (AIAs) that </w:t>
      </w:r>
      <w:r w:rsidR="00FC07E6">
        <w:t xml:space="preserve">are to </w:t>
      </w:r>
      <w:r>
        <w:t>be performed</w:t>
      </w:r>
      <w:r w:rsidR="008A3B6E">
        <w:t>, which include:</w:t>
      </w:r>
    </w:p>
    <w:p w14:paraId="7FC4C79E" w14:textId="519A6EFF" w:rsidR="00C22067" w:rsidRDefault="008A3B6E" w:rsidP="008A3B6E">
      <w:pPr>
        <w:pStyle w:val="COTCOCLV5-ASDEFCON"/>
      </w:pPr>
      <w:r>
        <w:t>Industr</w:t>
      </w:r>
      <w:r w:rsidR="00556924">
        <w:t>ial</w:t>
      </w:r>
      <w:r>
        <w:t xml:space="preserve"> Capabilities to be </w:t>
      </w:r>
      <w:r w:rsidR="00C97402">
        <w:t>established within Australian Entities</w:t>
      </w:r>
      <w:r w:rsidR="00A37CC6">
        <w:t xml:space="preserve"> </w:t>
      </w:r>
      <w:r w:rsidR="00C97402">
        <w:t>(</w:t>
      </w:r>
      <w:r w:rsidR="00A37CC6">
        <w:t>in whole or in part</w:t>
      </w:r>
      <w:r w:rsidR="00C97402">
        <w:t>)</w:t>
      </w:r>
      <w:r w:rsidR="00A37CC6">
        <w:t>,</w:t>
      </w:r>
      <w:r>
        <w:t xml:space="preserve"> under the Contract</w:t>
      </w:r>
      <w:r w:rsidR="00411EAE">
        <w:t>;</w:t>
      </w:r>
      <w:r>
        <w:t xml:space="preserve"> </w:t>
      </w:r>
      <w:r w:rsidR="00A37CC6">
        <w:t>and</w:t>
      </w:r>
    </w:p>
    <w:p w14:paraId="662E062F" w14:textId="5F9445B5" w:rsidR="00457CCC" w:rsidRDefault="00411EAE" w:rsidP="00CD2E3F">
      <w:pPr>
        <w:pStyle w:val="COTCOCLV5-ASDEFCON"/>
      </w:pPr>
      <w:r>
        <w:t xml:space="preserve">other elements of the work </w:t>
      </w:r>
      <w:r w:rsidR="007A1FF7">
        <w:t xml:space="preserve">to be performed by Australian Industry </w:t>
      </w:r>
      <w:r>
        <w:t xml:space="preserve">and/or the Supplies that </w:t>
      </w:r>
      <w:r w:rsidR="00A96AE4">
        <w:t xml:space="preserve">are to </w:t>
      </w:r>
      <w:r>
        <w:t>be provided by Australian Industry (as applicable)</w:t>
      </w:r>
      <w:r w:rsidR="00B970CB">
        <w:t>;</w:t>
      </w:r>
      <w:r w:rsidR="00457CCC">
        <w:t xml:space="preserve"> and</w:t>
      </w:r>
    </w:p>
    <w:p w14:paraId="7A6A9F72" w14:textId="50930BA6" w:rsidR="00411EAE" w:rsidRDefault="00DB3D24" w:rsidP="0001707C">
      <w:pPr>
        <w:pStyle w:val="COTCOCLV4-ASDEFCON"/>
      </w:pPr>
      <w:r>
        <w:t xml:space="preserve">the </w:t>
      </w:r>
      <w:r w:rsidR="0098160C">
        <w:t>Australian Contract Expenditure (ACE) Measurement Points and the Prescribed ACE Percentage to be achieved at each of the ACE Measurement Points</w:t>
      </w:r>
      <w:r w:rsidR="00411EAE">
        <w:t>.</w:t>
      </w:r>
    </w:p>
    <w:p w14:paraId="78023C58" w14:textId="3842A866" w:rsidR="00B8354E" w:rsidRDefault="00B8354E" w:rsidP="00B8354E">
      <w:pPr>
        <w:pStyle w:val="COTCOCLV3-ASDEFCON"/>
      </w:pPr>
      <w:bookmarkStart w:id="1" w:name="_Ref180506687"/>
      <w:r>
        <w:t xml:space="preserve">The Sovereign </w:t>
      </w:r>
      <w:r w:rsidR="00BF6E88">
        <w:t xml:space="preserve">Defence </w:t>
      </w:r>
      <w:r>
        <w:t>Industrial Priorities (S</w:t>
      </w:r>
      <w:r w:rsidR="00BF6E88">
        <w:t>D</w:t>
      </w:r>
      <w:r>
        <w:t>IPs)</w:t>
      </w:r>
      <w:r w:rsidR="00AD4A53">
        <w:t>, relevant capability areas,</w:t>
      </w:r>
      <w:r>
        <w:t xml:space="preserve"> and associated </w:t>
      </w:r>
      <w:r w:rsidR="00AB3357">
        <w:t>D</w:t>
      </w:r>
      <w:r w:rsidR="00BF6E88">
        <w:t>etailed SD</w:t>
      </w:r>
      <w:r w:rsidR="00AB3357">
        <w:t>IPs</w:t>
      </w:r>
      <w:r>
        <w:t xml:space="preserve"> applicable to the Contract are (in no particular order):</w:t>
      </w:r>
      <w:bookmarkEnd w:id="1"/>
    </w:p>
    <w:p w14:paraId="671738B7" w14:textId="179EF8C3" w:rsidR="00902ECE" w:rsidRDefault="00902ECE" w:rsidP="00AB595D">
      <w:pPr>
        <w:pStyle w:val="NoteToDrafters-ASDEFCON"/>
      </w:pPr>
      <w:r>
        <w:t>Note to drafters:</w:t>
      </w:r>
      <w:r w:rsidR="007432E2">
        <w:t xml:space="preserve"> </w:t>
      </w:r>
      <w:r>
        <w:t xml:space="preserve"> Example for clause a., “SDIP 3, Sustainment and enhancement of the combined-arms land system, for Land Platforms, specifically the Detailed SDIP for ‘Protected Vehicles’.”</w:t>
      </w:r>
    </w:p>
    <w:bookmarkStart w:id="2" w:name="_Ref225687740"/>
    <w:p w14:paraId="08D1F6A1" w14:textId="4993EC26" w:rsidR="00B8354E" w:rsidRPr="00021822" w:rsidRDefault="00A22249" w:rsidP="00B8354E">
      <w:pPr>
        <w:pStyle w:val="COTCOCLV4-ASDEFCON"/>
      </w:pPr>
      <w:r w:rsidRPr="00565B8C">
        <w:rPr>
          <w:b/>
        </w:rPr>
        <w:fldChar w:fldCharType="begin">
          <w:ffData>
            <w:name w:val=""/>
            <w:enabled/>
            <w:calcOnExit w:val="0"/>
            <w:textInput>
              <w:default w:val="[...INSERT APPLICABLE SDIP NUMBER AND TITLE...]"/>
            </w:textInput>
          </w:ffData>
        </w:fldChar>
      </w:r>
      <w:r w:rsidRPr="00565B8C">
        <w:rPr>
          <w:b/>
        </w:rPr>
        <w:instrText xml:space="preserve"> FORMTEXT </w:instrText>
      </w:r>
      <w:r w:rsidRPr="00565B8C">
        <w:rPr>
          <w:b/>
        </w:rPr>
      </w:r>
      <w:r w:rsidRPr="00565B8C">
        <w:rPr>
          <w:b/>
        </w:rPr>
        <w:fldChar w:fldCharType="separate"/>
      </w:r>
      <w:r w:rsidRPr="00565B8C">
        <w:rPr>
          <w:b/>
          <w:noProof/>
        </w:rPr>
        <w:t>[...INSERT APPLICABLE SDIP NUMBER AND TITLE...]</w:t>
      </w:r>
      <w:r w:rsidRPr="00565B8C">
        <w:rPr>
          <w:b/>
        </w:rPr>
        <w:fldChar w:fldCharType="end"/>
      </w:r>
      <w:r w:rsidR="00B8354E">
        <w:t>,</w:t>
      </w:r>
      <w:r w:rsidR="00902ECE">
        <w:t xml:space="preserve"> for </w:t>
      </w:r>
      <w:r w:rsidR="00902ECE" w:rsidRPr="00565B8C">
        <w:rPr>
          <w:b/>
        </w:rPr>
        <w:fldChar w:fldCharType="begin">
          <w:ffData>
            <w:name w:val=""/>
            <w:enabled/>
            <w:calcOnExit w:val="0"/>
            <w:textInput>
              <w:default w:val="[...INSERT THE CAPABILITY AREA...]"/>
            </w:textInput>
          </w:ffData>
        </w:fldChar>
      </w:r>
      <w:r w:rsidR="00902ECE" w:rsidRPr="00565B8C">
        <w:rPr>
          <w:b/>
        </w:rPr>
        <w:instrText xml:space="preserve"> FORMTEXT </w:instrText>
      </w:r>
      <w:r w:rsidR="00902ECE" w:rsidRPr="00565B8C">
        <w:rPr>
          <w:b/>
        </w:rPr>
      </w:r>
      <w:r w:rsidR="00902ECE" w:rsidRPr="00565B8C">
        <w:rPr>
          <w:b/>
        </w:rPr>
        <w:fldChar w:fldCharType="separate"/>
      </w:r>
      <w:r w:rsidR="00902ECE" w:rsidRPr="00565B8C">
        <w:rPr>
          <w:b/>
          <w:noProof/>
        </w:rPr>
        <w:t>[...INSERT THE CAPABILITY AREA...]</w:t>
      </w:r>
      <w:r w:rsidR="00902ECE" w:rsidRPr="00565B8C">
        <w:rPr>
          <w:b/>
        </w:rPr>
        <w:fldChar w:fldCharType="end"/>
      </w:r>
      <w:r w:rsidR="00D51096">
        <w:t>, specifically the</w:t>
      </w:r>
      <w:r w:rsidR="00B8354E">
        <w:t xml:space="preserve"> </w:t>
      </w:r>
      <w:r w:rsidR="00AB3357">
        <w:t>D</w:t>
      </w:r>
      <w:r w:rsidR="00BF6E88">
        <w:t>etailed SD</w:t>
      </w:r>
      <w:r w:rsidR="00AB3357">
        <w:t>IPs</w:t>
      </w:r>
      <w:r>
        <w:t xml:space="preserve"> for</w:t>
      </w:r>
      <w:r w:rsidR="00B8354E">
        <w:t>:</w:t>
      </w:r>
      <w:bookmarkEnd w:id="2"/>
    </w:p>
    <w:p w14:paraId="79EF3F4C" w14:textId="2A4E6509" w:rsidR="00B8354E" w:rsidRPr="002357DE" w:rsidRDefault="00BF6E88" w:rsidP="00B8354E">
      <w:pPr>
        <w:pStyle w:val="COTCOCLV5-ASDEFCON"/>
      </w:pPr>
      <w:r w:rsidRPr="00565B8C">
        <w:rPr>
          <w:b/>
        </w:rPr>
        <w:fldChar w:fldCharType="begin">
          <w:ffData>
            <w:name w:val=""/>
            <w:enabled/>
            <w:calcOnExit w:val="0"/>
            <w:textInput>
              <w:default w:val="[...IDENTIFY APPLICABLE DETAILED SDIP...]"/>
            </w:textInput>
          </w:ffData>
        </w:fldChar>
      </w:r>
      <w:r w:rsidRPr="00565B8C">
        <w:rPr>
          <w:b/>
        </w:rPr>
        <w:instrText xml:space="preserve"> FORMTEXT </w:instrText>
      </w:r>
      <w:r w:rsidRPr="00565B8C">
        <w:rPr>
          <w:b/>
        </w:rPr>
      </w:r>
      <w:r w:rsidRPr="00565B8C">
        <w:rPr>
          <w:b/>
        </w:rPr>
        <w:fldChar w:fldCharType="separate"/>
      </w:r>
      <w:r w:rsidR="00003444" w:rsidRPr="00565B8C">
        <w:rPr>
          <w:b/>
          <w:noProof/>
        </w:rPr>
        <w:t>[...IDENTIFY APPLICABLE DETAILED SDIP...]</w:t>
      </w:r>
      <w:r w:rsidRPr="00565B8C">
        <w:rPr>
          <w:b/>
        </w:rPr>
        <w:fldChar w:fldCharType="end"/>
      </w:r>
      <w:r w:rsidR="00B8354E">
        <w:t>; and</w:t>
      </w:r>
    </w:p>
    <w:p w14:paraId="67EC3A2E" w14:textId="6874687B" w:rsidR="00B8354E" w:rsidRPr="002357DE" w:rsidRDefault="00BF6E88" w:rsidP="00B8354E">
      <w:pPr>
        <w:pStyle w:val="COTCOCLV5-ASDEFCON"/>
      </w:pPr>
      <w:r w:rsidRPr="00565B8C">
        <w:rPr>
          <w:b/>
        </w:rPr>
        <w:fldChar w:fldCharType="begin">
          <w:ffData>
            <w:name w:val=""/>
            <w:enabled/>
            <w:calcOnExit w:val="0"/>
            <w:textInput>
              <w:default w:val="[...IDENTIFY APPLICABLE DETAILED SDIP...]"/>
            </w:textInput>
          </w:ffData>
        </w:fldChar>
      </w:r>
      <w:r w:rsidRPr="00565B8C">
        <w:rPr>
          <w:b/>
        </w:rPr>
        <w:instrText xml:space="preserve"> FORMTEXT </w:instrText>
      </w:r>
      <w:r w:rsidRPr="00565B8C">
        <w:rPr>
          <w:b/>
        </w:rPr>
      </w:r>
      <w:r w:rsidRPr="00565B8C">
        <w:rPr>
          <w:b/>
        </w:rPr>
        <w:fldChar w:fldCharType="separate"/>
      </w:r>
      <w:r w:rsidR="00003444" w:rsidRPr="00565B8C">
        <w:rPr>
          <w:b/>
          <w:noProof/>
        </w:rPr>
        <w:t>[...IDENTIFY APPLICABLE DETAILED SDIP...]</w:t>
      </w:r>
      <w:r w:rsidRPr="00565B8C">
        <w:rPr>
          <w:b/>
        </w:rPr>
        <w:fldChar w:fldCharType="end"/>
      </w:r>
      <w:r w:rsidR="00B8354E">
        <w:t>; and</w:t>
      </w:r>
    </w:p>
    <w:p w14:paraId="3432CA74" w14:textId="552861BD" w:rsidR="00B8354E" w:rsidRDefault="00902ECE" w:rsidP="00CD2E3F">
      <w:pPr>
        <w:pStyle w:val="COTCOCLV4-ASDEFCON"/>
      </w:pPr>
      <w:r w:rsidRPr="00565B8C">
        <w:rPr>
          <w:b/>
        </w:rPr>
        <w:fldChar w:fldCharType="begin">
          <w:ffData>
            <w:name w:val=""/>
            <w:enabled/>
            <w:calcOnExit w:val="0"/>
            <w:textInput>
              <w:default w:val="[...INSERT ANY ADDITIONAL SDIP, CAPABILITY AREA, AND DETAILED SDIPS...]"/>
            </w:textInput>
          </w:ffData>
        </w:fldChar>
      </w:r>
      <w:r w:rsidRPr="00565B8C">
        <w:rPr>
          <w:b/>
        </w:rPr>
        <w:instrText xml:space="preserve"> FORMTEXT </w:instrText>
      </w:r>
      <w:r w:rsidRPr="00565B8C">
        <w:rPr>
          <w:b/>
        </w:rPr>
      </w:r>
      <w:r w:rsidRPr="00565B8C">
        <w:rPr>
          <w:b/>
        </w:rPr>
        <w:fldChar w:fldCharType="separate"/>
      </w:r>
      <w:r w:rsidRPr="00565B8C">
        <w:rPr>
          <w:b/>
          <w:noProof/>
        </w:rPr>
        <w:t>[...INSERT ANY ADDITIONAL SDIP, CAPABILITY AREA, AND DETAILED SDIPS...]</w:t>
      </w:r>
      <w:r w:rsidRPr="00565B8C">
        <w:rPr>
          <w:b/>
        </w:rPr>
        <w:fldChar w:fldCharType="end"/>
      </w:r>
      <w:r w:rsidR="00B8354E">
        <w:t>.</w:t>
      </w:r>
    </w:p>
    <w:p w14:paraId="60D727E7" w14:textId="62178397" w:rsidR="00724901" w:rsidRDefault="00724901" w:rsidP="0001707C">
      <w:pPr>
        <w:pStyle w:val="COTCOCLV1-ASDEFCON"/>
      </w:pPr>
      <w:bookmarkStart w:id="3" w:name="_Ref48030190"/>
      <w:r>
        <w:t>DEFENCE-REQUIRED AUSTRALIAN INDUSTR</w:t>
      </w:r>
      <w:r w:rsidR="00556924">
        <w:t>IAL</w:t>
      </w:r>
      <w:r>
        <w:t xml:space="preserve"> CAPABILITIES</w:t>
      </w:r>
      <w:bookmarkEnd w:id="3"/>
      <w:r w:rsidR="008D02ED">
        <w:t xml:space="preserve"> (Optional)</w:t>
      </w:r>
    </w:p>
    <w:p w14:paraId="7DAB9044" w14:textId="3C8A074A" w:rsidR="00F356FD" w:rsidRPr="007432E2" w:rsidRDefault="007C434F" w:rsidP="002F41EF">
      <w:pPr>
        <w:pStyle w:val="NoteToDrafters-ASDEFCON"/>
        <w:rPr>
          <w:rStyle w:val="Hyperlink"/>
          <w:rFonts w:cs="Arial"/>
          <w:color w:val="FFFFFF" w:themeColor="background1"/>
          <w:u w:val="none"/>
        </w:rPr>
      </w:pPr>
      <w:r>
        <w:t>Note to drafters:</w:t>
      </w:r>
      <w:r w:rsidR="002F41EF">
        <w:t xml:space="preserve">  </w:t>
      </w:r>
      <w:r w:rsidR="001001DC">
        <w:t xml:space="preserve">A </w:t>
      </w:r>
      <w:r w:rsidR="00B003A3">
        <w:t>DRAIC</w:t>
      </w:r>
      <w:r w:rsidR="001001DC">
        <w:t xml:space="preserve"> i</w:t>
      </w:r>
      <w:r w:rsidR="00B003A3">
        <w:t xml:space="preserve">s </w:t>
      </w:r>
      <w:r w:rsidR="001001DC">
        <w:t xml:space="preserve">an </w:t>
      </w:r>
      <w:r w:rsidR="00B003A3">
        <w:t>AIA</w:t>
      </w:r>
      <w:r w:rsidR="00E438EB">
        <w:t xml:space="preserve"> </w:t>
      </w:r>
      <w:r w:rsidR="00AD4A53">
        <w:t>with</w:t>
      </w:r>
      <w:r w:rsidR="00B003A3">
        <w:t xml:space="preserve"> </w:t>
      </w:r>
      <w:r w:rsidR="00AF298D">
        <w:t xml:space="preserve">such </w:t>
      </w:r>
      <w:r w:rsidR="00AD4A53">
        <w:t>a</w:t>
      </w:r>
      <w:r w:rsidR="001001DC">
        <w:t xml:space="preserve"> significant</w:t>
      </w:r>
      <w:r w:rsidR="00AD4A53">
        <w:t xml:space="preserve"> level of </w:t>
      </w:r>
      <w:r w:rsidR="00B003A3">
        <w:t xml:space="preserve">scope and complexity </w:t>
      </w:r>
      <w:r w:rsidR="00AD4A53">
        <w:t>require</w:t>
      </w:r>
      <w:r w:rsidR="001001DC">
        <w:t>d</w:t>
      </w:r>
      <w:r w:rsidR="00B003A3">
        <w:t xml:space="preserve"> to implement or sustain </w:t>
      </w:r>
      <w:r w:rsidR="001001DC">
        <w:t>a given</w:t>
      </w:r>
      <w:r w:rsidR="00D37CDE">
        <w:t xml:space="preserve"> </w:t>
      </w:r>
      <w:r w:rsidR="007C7E23">
        <w:t>Industrial Capability</w:t>
      </w:r>
      <w:r w:rsidR="00B003A3">
        <w:t xml:space="preserve"> </w:t>
      </w:r>
      <w:r w:rsidR="001001DC">
        <w:t xml:space="preserve">that it </w:t>
      </w:r>
      <w:r w:rsidR="00B003A3">
        <w:t>need</w:t>
      </w:r>
      <w:r w:rsidR="007C7E23">
        <w:t>s</w:t>
      </w:r>
      <w:r w:rsidR="00B003A3">
        <w:t xml:space="preserve"> to be managed as a </w:t>
      </w:r>
      <w:r w:rsidR="00A031E8">
        <w:t xml:space="preserve">specific </w:t>
      </w:r>
      <w:r w:rsidR="00EA6696">
        <w:t>sub-project/</w:t>
      </w:r>
      <w:r w:rsidR="00B003A3">
        <w:t>program</w:t>
      </w:r>
      <w:r w:rsidR="00A031E8">
        <w:t xml:space="preserve">.  DRAICs </w:t>
      </w:r>
      <w:r w:rsidR="001001DC">
        <w:t xml:space="preserve">may </w:t>
      </w:r>
      <w:r w:rsidR="00A031E8">
        <w:t>require a dedicated</w:t>
      </w:r>
      <w:r w:rsidR="00EA6696">
        <w:t xml:space="preserve"> </w:t>
      </w:r>
      <w:r w:rsidR="00A031E8">
        <w:t xml:space="preserve">management team.  For further explanation, refer to the </w:t>
      </w:r>
      <w:hyperlink r:id="rId10" w:history="1">
        <w:r w:rsidR="000F2443" w:rsidRPr="007432E2">
          <w:t>Australian Industry Capability Guide for ASDEFCON</w:t>
        </w:r>
      </w:hyperlink>
      <w:r w:rsidR="00F356FD" w:rsidRPr="007432E2">
        <w:rPr>
          <w:rStyle w:val="Hyperlink"/>
          <w:rFonts w:cs="Arial"/>
          <w:color w:val="FFFFFF" w:themeColor="background1"/>
          <w:u w:val="none"/>
        </w:rPr>
        <w:t>, available at:</w:t>
      </w:r>
    </w:p>
    <w:p w14:paraId="6FC651B6" w14:textId="631C7A14" w:rsidR="00C44E50" w:rsidRPr="00D85159" w:rsidRDefault="00F356FD" w:rsidP="007432E2">
      <w:pPr>
        <w:pStyle w:val="NoteToDraftersBullets-ASDEFCON"/>
      </w:pPr>
      <w:r w:rsidRPr="00F356FD">
        <w:t>https://www.defence.gov.au/sites/default/files/2021-09/Australian-Industry-Capability-Guide-for-ASDEFCON.pdf</w:t>
      </w:r>
      <w:r w:rsidR="007C7E23" w:rsidRPr="00D85159">
        <w:t>.</w:t>
      </w:r>
    </w:p>
    <w:p w14:paraId="064D43A2" w14:textId="2BD276F2" w:rsidR="00E40E4B" w:rsidRDefault="00EA6696" w:rsidP="002F41EF">
      <w:pPr>
        <w:pStyle w:val="NoteToDrafters-ASDEFCON"/>
      </w:pPr>
      <w:r w:rsidRPr="00D85159">
        <w:t xml:space="preserve">If </w:t>
      </w:r>
      <w:r w:rsidR="003B58AC" w:rsidRPr="00D85159">
        <w:t xml:space="preserve">DRAICs are </w:t>
      </w:r>
      <w:r w:rsidRPr="00D85159">
        <w:t xml:space="preserve">not applicable, delete the clauses below </w:t>
      </w:r>
      <w:r w:rsidR="003B58AC">
        <w:t>clause </w:t>
      </w:r>
      <w:r w:rsidR="003B58AC" w:rsidRPr="00D85159">
        <w:fldChar w:fldCharType="begin"/>
      </w:r>
      <w:r w:rsidR="003B58AC">
        <w:instrText xml:space="preserve"> REF _Ref48030190 \r \h </w:instrText>
      </w:r>
      <w:r w:rsidR="00D85159">
        <w:instrText xml:space="preserve"> \* MERGEFORMAT </w:instrText>
      </w:r>
      <w:r w:rsidR="003B58AC" w:rsidRPr="00D85159">
        <w:fldChar w:fldCharType="separate"/>
      </w:r>
      <w:r w:rsidR="0014268C">
        <w:t>2</w:t>
      </w:r>
      <w:r w:rsidR="003B58AC" w:rsidRPr="00D85159">
        <w:fldChar w:fldCharType="end"/>
      </w:r>
      <w:r w:rsidR="003B58AC">
        <w:t xml:space="preserve"> </w:t>
      </w:r>
      <w:r w:rsidRPr="00D85159">
        <w:t>and annotate the heading as ‘Not used’.</w:t>
      </w:r>
      <w:r w:rsidR="00C44E50" w:rsidRPr="00D85159">
        <w:t xml:space="preserve">  If required, a</w:t>
      </w:r>
      <w:r w:rsidR="00BB272C">
        <w:t>mend this clause </w:t>
      </w:r>
      <w:r w:rsidR="00BB272C">
        <w:fldChar w:fldCharType="begin"/>
      </w:r>
      <w:r w:rsidR="00BB272C">
        <w:instrText xml:space="preserve"> REF _Ref48030190 \r \h </w:instrText>
      </w:r>
      <w:r w:rsidR="00D85159">
        <w:instrText xml:space="preserve"> \* MERGEFORMAT </w:instrText>
      </w:r>
      <w:r w:rsidR="00BB272C">
        <w:fldChar w:fldCharType="separate"/>
      </w:r>
      <w:r w:rsidR="0014268C">
        <w:t>2</w:t>
      </w:r>
      <w:r w:rsidR="00BB272C">
        <w:fldChar w:fldCharType="end"/>
      </w:r>
      <w:r w:rsidR="00BB272C">
        <w:t xml:space="preserve"> to set out the DRAIC</w:t>
      </w:r>
      <w:r>
        <w:t>(</w:t>
      </w:r>
      <w:r w:rsidR="00BB272C">
        <w:t>s</w:t>
      </w:r>
      <w:r>
        <w:t>)</w:t>
      </w:r>
      <w:r w:rsidR="00BB272C">
        <w:t xml:space="preserve"> applicable to the </w:t>
      </w:r>
      <w:r w:rsidR="00D37CDE">
        <w:t xml:space="preserve">draft </w:t>
      </w:r>
      <w:r w:rsidR="00BB272C">
        <w:t>Contract</w:t>
      </w:r>
      <w:r w:rsidR="008B1802">
        <w:t xml:space="preserve">, </w:t>
      </w:r>
      <w:r w:rsidR="00C44E50">
        <w:t xml:space="preserve">defining the </w:t>
      </w:r>
      <w:r w:rsidR="008B1802">
        <w:t>Industr</w:t>
      </w:r>
      <w:r w:rsidR="005B2326">
        <w:t>ial</w:t>
      </w:r>
      <w:r w:rsidR="008B1802">
        <w:t xml:space="preserve"> Capabilities require</w:t>
      </w:r>
      <w:r w:rsidR="00D37CDE">
        <w:t>d</w:t>
      </w:r>
      <w:r w:rsidR="008B1802">
        <w:t xml:space="preserve"> to be </w:t>
      </w:r>
      <w:r w:rsidR="00CE5739">
        <w:t xml:space="preserve">fully or partially </w:t>
      </w:r>
      <w:r w:rsidR="008B1802">
        <w:t>delivered under the Contract</w:t>
      </w:r>
      <w:r w:rsidR="00B76F01" w:rsidRPr="00B76F01">
        <w:t xml:space="preserve"> </w:t>
      </w:r>
      <w:r w:rsidR="00D37CDE">
        <w:lastRenderedPageBreak/>
        <w:t>as a</w:t>
      </w:r>
      <w:r w:rsidR="00B76F01">
        <w:t xml:space="preserve"> DRAIC</w:t>
      </w:r>
      <w:r w:rsidR="00CE5739">
        <w:t xml:space="preserve">.  Partial delivery </w:t>
      </w:r>
      <w:r w:rsidR="005B2326">
        <w:t>may apply to</w:t>
      </w:r>
      <w:r w:rsidR="00CE5739">
        <w:t xml:space="preserve"> a sustainment-related DRAIC </w:t>
      </w:r>
      <w:r w:rsidR="005B2326">
        <w:t>that</w:t>
      </w:r>
      <w:r w:rsidR="00CE5739">
        <w:t xml:space="preserve"> is not completed until</w:t>
      </w:r>
      <w:r w:rsidR="00711B85">
        <w:t xml:space="preserve"> </w:t>
      </w:r>
      <w:r w:rsidR="00CE5739">
        <w:t>the</w:t>
      </w:r>
      <w:r w:rsidR="00711B85">
        <w:t xml:space="preserve"> Contract (Support)</w:t>
      </w:r>
      <w:r w:rsidR="00CE5739">
        <w:t xml:space="preserve"> (ie, </w:t>
      </w:r>
      <w:r w:rsidR="00E40E4B">
        <w:t xml:space="preserve">only </w:t>
      </w:r>
      <w:r w:rsidR="00D37CDE">
        <w:t xml:space="preserve">the </w:t>
      </w:r>
      <w:r w:rsidR="00CE5739">
        <w:t xml:space="preserve">initial DRAIC Elements are </w:t>
      </w:r>
      <w:r w:rsidR="005B2326">
        <w:t>provided under</w:t>
      </w:r>
      <w:r w:rsidR="00CE5739">
        <w:t xml:space="preserve"> the Contract)</w:t>
      </w:r>
      <w:r w:rsidR="00E40E4B">
        <w:t>.</w:t>
      </w:r>
    </w:p>
    <w:p w14:paraId="1E4BF94E" w14:textId="63E1EF44" w:rsidR="00E438EB" w:rsidRDefault="00E40E4B" w:rsidP="002F41EF">
      <w:pPr>
        <w:pStyle w:val="NoteToDrafters-ASDEFCON"/>
      </w:pPr>
      <w:r>
        <w:t xml:space="preserve">Care </w:t>
      </w:r>
      <w:r w:rsidR="000E736A">
        <w:t>must</w:t>
      </w:r>
      <w:r>
        <w:t xml:space="preserve"> be taken </w:t>
      </w:r>
      <w:r w:rsidR="000F2443">
        <w:t>if</w:t>
      </w:r>
      <w:r>
        <w:t xml:space="preserve"> </w:t>
      </w:r>
      <w:r w:rsidR="000E736A">
        <w:t xml:space="preserve">a </w:t>
      </w:r>
      <w:r>
        <w:t xml:space="preserve">DRAIC </w:t>
      </w:r>
      <w:r w:rsidR="008B7F12">
        <w:t>enhances an existing Industrial Capability</w:t>
      </w:r>
      <w:r>
        <w:t xml:space="preserve"> to ensure that </w:t>
      </w:r>
      <w:r w:rsidR="00A51AF4">
        <w:t xml:space="preserve">no </w:t>
      </w:r>
      <w:r w:rsidR="00E438EB">
        <w:t xml:space="preserve">additional </w:t>
      </w:r>
      <w:r w:rsidR="00A51AF4">
        <w:t>risk transfer</w:t>
      </w:r>
      <w:r w:rsidR="001001DC">
        <w:t>s</w:t>
      </w:r>
      <w:r w:rsidR="00A51AF4">
        <w:t xml:space="preserve"> to the Commonwealth</w:t>
      </w:r>
      <w:r w:rsidR="00E438EB">
        <w:t xml:space="preserve"> (eg, </w:t>
      </w:r>
      <w:r w:rsidR="000F2443">
        <w:t>from</w:t>
      </w:r>
      <w:r w:rsidR="00E438EB">
        <w:t xml:space="preserve"> responsibilities under other contracts)</w:t>
      </w:r>
      <w:r w:rsidR="00A51AF4">
        <w:t>.</w:t>
      </w:r>
    </w:p>
    <w:p w14:paraId="205D6A97" w14:textId="6DA4F6A4" w:rsidR="00E40E4B" w:rsidRDefault="00557EB5" w:rsidP="002F41EF">
      <w:pPr>
        <w:pStyle w:val="NoteToDrafters-ASDEFCON"/>
      </w:pPr>
      <w:r>
        <w:t xml:space="preserve">If considering a DRAIC, </w:t>
      </w:r>
      <w:r w:rsidR="00E438EB">
        <w:t>seek</w:t>
      </w:r>
      <w:r w:rsidR="00A51AF4">
        <w:t xml:space="preserve"> advice</w:t>
      </w:r>
      <w:r w:rsidR="00E438EB">
        <w:t xml:space="preserve"> from the AIC Delivery team</w:t>
      </w:r>
      <w:r w:rsidR="007432E2">
        <w:t xml:space="preserve">: </w:t>
      </w:r>
      <w:hyperlink r:id="rId11" w:history="1">
        <w:r w:rsidR="00E3695D" w:rsidRPr="00D26AD1">
          <w:rPr>
            <w:rStyle w:val="Hyperlink"/>
          </w:rPr>
          <w:t>aic.delivery@defence.gov.au</w:t>
        </w:r>
      </w:hyperlink>
      <w:r w:rsidR="00A51AF4">
        <w:t>.</w:t>
      </w:r>
    </w:p>
    <w:p w14:paraId="21CD7F17" w14:textId="77777777" w:rsidR="00724901" w:rsidRDefault="00724901" w:rsidP="0001707C">
      <w:pPr>
        <w:pStyle w:val="COTCOCLV2-ASDEFCON"/>
      </w:pPr>
      <w:bookmarkStart w:id="4" w:name="_Ref48032280"/>
      <w:r>
        <w:t>Introduction</w:t>
      </w:r>
      <w:bookmarkEnd w:id="4"/>
    </w:p>
    <w:p w14:paraId="63915890" w14:textId="19527157" w:rsidR="00724901" w:rsidRDefault="00724901" w:rsidP="0001707C">
      <w:pPr>
        <w:pStyle w:val="COTCOCLV3-ASDEFCON"/>
      </w:pPr>
      <w:r w:rsidRPr="004C60B5">
        <w:t>The Contractor shall</w:t>
      </w:r>
      <w:r w:rsidR="006B3F82">
        <w:t xml:space="preserve"> </w:t>
      </w:r>
      <w:r>
        <w:t>design, develop, implement, assure, obtain Acceptance f</w:t>
      </w:r>
      <w:r w:rsidR="00477FC8">
        <w:t>or</w:t>
      </w:r>
      <w:r w:rsidR="00CE5739">
        <w:t>, operate and sustain (as applicable)</w:t>
      </w:r>
      <w:r>
        <w:t xml:space="preserve"> the DRAICs required by this clause </w:t>
      </w:r>
      <w:r>
        <w:fldChar w:fldCharType="begin"/>
      </w:r>
      <w:r>
        <w:instrText xml:space="preserve"> REF _Ref48030190 \r \h </w:instrText>
      </w:r>
      <w:r>
        <w:fldChar w:fldCharType="separate"/>
      </w:r>
      <w:r w:rsidR="0014268C">
        <w:t>2</w:t>
      </w:r>
      <w:r>
        <w:fldChar w:fldCharType="end"/>
      </w:r>
      <w:r w:rsidR="00477FC8">
        <w:t>,</w:t>
      </w:r>
      <w:r>
        <w:t xml:space="preserve"> in accordance with the Contract.</w:t>
      </w:r>
    </w:p>
    <w:p w14:paraId="59FF89E4" w14:textId="043B608C" w:rsidR="00724901" w:rsidRDefault="007C434F" w:rsidP="0001707C">
      <w:pPr>
        <w:pStyle w:val="COTCOCLV2-ASDEFCON"/>
      </w:pPr>
      <w:bookmarkStart w:id="5" w:name="_Ref48037068"/>
      <w:r>
        <w:t>DRAIC #1 </w:t>
      </w:r>
      <w:r>
        <w:noBreakHyphen/>
        <w:t xml:space="preserve"> </w:t>
      </w:r>
      <w:bookmarkEnd w:id="5"/>
      <w:r w:rsidR="00955A68">
        <w:fldChar w:fldCharType="begin">
          <w:ffData>
            <w:name w:val="Text2"/>
            <w:enabled/>
            <w:calcOnExit w:val="0"/>
            <w:textInput>
              <w:default w:val="[...INSERT NAME OF DRAIC...]"/>
            </w:textInput>
          </w:ffData>
        </w:fldChar>
      </w:r>
      <w:r w:rsidR="00955A68">
        <w:instrText xml:space="preserve"> FORMTEXT </w:instrText>
      </w:r>
      <w:r w:rsidR="00955A68">
        <w:fldChar w:fldCharType="separate"/>
      </w:r>
      <w:r w:rsidR="00003444">
        <w:rPr>
          <w:noProof/>
        </w:rPr>
        <w:t>[...INSERT NAME OF DRAIC...]</w:t>
      </w:r>
      <w:r w:rsidR="00955A68">
        <w:fldChar w:fldCharType="end"/>
      </w:r>
    </w:p>
    <w:p w14:paraId="41278495" w14:textId="7DC2F0DD" w:rsidR="007B6EFB" w:rsidRDefault="005002BF" w:rsidP="00D3582C">
      <w:pPr>
        <w:pStyle w:val="NoteToDraftersBullets-ASDEFCON"/>
        <w:numPr>
          <w:ilvl w:val="0"/>
          <w:numId w:val="0"/>
        </w:numPr>
      </w:pPr>
      <w:r>
        <w:t>Note to drafters:</w:t>
      </w:r>
      <w:r w:rsidR="00D3582C">
        <w:t xml:space="preserve">  </w:t>
      </w:r>
      <w:r w:rsidR="007B6EFB">
        <w:t xml:space="preserve">DRAICs </w:t>
      </w:r>
      <w:r w:rsidR="00D3582C">
        <w:t xml:space="preserve">may require </w:t>
      </w:r>
      <w:r w:rsidR="007B6EFB">
        <w:t xml:space="preserve">concepts and </w:t>
      </w:r>
      <w:r w:rsidR="00D3582C">
        <w:t xml:space="preserve">specific </w:t>
      </w:r>
      <w:r w:rsidR="007B6EFB">
        <w:t xml:space="preserve">requirements </w:t>
      </w:r>
      <w:r w:rsidR="00746E03">
        <w:t xml:space="preserve">with </w:t>
      </w:r>
      <w:r w:rsidR="007B6EFB">
        <w:t>considerable detail</w:t>
      </w:r>
      <w:r w:rsidR="00746E03">
        <w:t>; hence</w:t>
      </w:r>
      <w:r w:rsidR="007B6EFB">
        <w:t xml:space="preserve">, </w:t>
      </w:r>
      <w:r w:rsidR="00746E03">
        <w:t xml:space="preserve">a </w:t>
      </w:r>
      <w:r w:rsidR="007B6EFB">
        <w:t xml:space="preserve">DRAIC could be </w:t>
      </w:r>
      <w:r w:rsidR="00746E03">
        <w:t xml:space="preserve">described </w:t>
      </w:r>
      <w:r w:rsidR="007B6EFB">
        <w:t>in a separate document or annex.  This clause may be used as a guide to structure any</w:t>
      </w:r>
      <w:r w:rsidR="00D3582C">
        <w:t xml:space="preserve"> such</w:t>
      </w:r>
      <w:r w:rsidR="007B6EFB">
        <w:t xml:space="preserve"> </w:t>
      </w:r>
      <w:r w:rsidR="00746E03">
        <w:t xml:space="preserve">document or </w:t>
      </w:r>
      <w:r w:rsidR="007B6EFB">
        <w:t>annex.</w:t>
      </w:r>
    </w:p>
    <w:p w14:paraId="3B59DA27" w14:textId="451CECC4" w:rsidR="00C55CC6" w:rsidRDefault="005002BF" w:rsidP="0001707C">
      <w:pPr>
        <w:pStyle w:val="NoteToDrafters-ASDEFCON"/>
      </w:pPr>
      <w:r>
        <w:t xml:space="preserve">Amend clause </w:t>
      </w:r>
      <w:r w:rsidR="007B6EFB">
        <w:fldChar w:fldCharType="begin"/>
      </w:r>
      <w:r w:rsidR="007B6EFB">
        <w:instrText xml:space="preserve"> REF _Ref124414121 \r \h </w:instrText>
      </w:r>
      <w:r w:rsidR="007B6EFB">
        <w:fldChar w:fldCharType="separate"/>
      </w:r>
      <w:r w:rsidR="0014268C">
        <w:t>2.2.1</w:t>
      </w:r>
      <w:r w:rsidR="007B6EFB">
        <w:fldChar w:fldCharType="end"/>
      </w:r>
      <w:r w:rsidR="007B6EFB">
        <w:t xml:space="preserve"> </w:t>
      </w:r>
      <w:r>
        <w:t xml:space="preserve">to identify the </w:t>
      </w:r>
      <w:r w:rsidR="00653EF3">
        <w:t xml:space="preserve">relevant </w:t>
      </w:r>
      <w:r>
        <w:t>S</w:t>
      </w:r>
      <w:r w:rsidR="00D3582C">
        <w:t>D</w:t>
      </w:r>
      <w:r>
        <w:t>IP</w:t>
      </w:r>
      <w:r w:rsidR="000735B8">
        <w:t>(</w:t>
      </w:r>
      <w:r>
        <w:t>s</w:t>
      </w:r>
      <w:r w:rsidR="000735B8">
        <w:t>)</w:t>
      </w:r>
      <w:r w:rsidR="00115C4B">
        <w:t>, ‘capability areas’</w:t>
      </w:r>
      <w:r w:rsidR="00265821">
        <w:t xml:space="preserve"> (if applicable)</w:t>
      </w:r>
      <w:r w:rsidR="00115C4B">
        <w:t>,</w:t>
      </w:r>
      <w:r>
        <w:t xml:space="preserve"> and </w:t>
      </w:r>
      <w:r w:rsidR="00D3582C">
        <w:t>Detailed SDIPs</w:t>
      </w:r>
      <w:r w:rsidR="000735B8">
        <w:t xml:space="preserve">, as listed </w:t>
      </w:r>
      <w:r w:rsidR="00653EF3">
        <w:t>in the DIDS annexes for the SDIP</w:t>
      </w:r>
      <w:r w:rsidR="000735B8">
        <w:t>(</w:t>
      </w:r>
      <w:r w:rsidR="00653EF3">
        <w:t>s</w:t>
      </w:r>
      <w:r w:rsidR="000735B8">
        <w:t>)</w:t>
      </w:r>
      <w:r>
        <w:t>.</w:t>
      </w:r>
      <w:r w:rsidR="00EB211A">
        <w:t xml:space="preserve"> </w:t>
      </w:r>
      <w:r w:rsidR="00016042">
        <w:t xml:space="preserve"> </w:t>
      </w:r>
      <w:r w:rsidR="000735B8">
        <w:t>R</w:t>
      </w:r>
      <w:r w:rsidR="009F11AF">
        <w:t>eference may be made to li</w:t>
      </w:r>
      <w:r w:rsidR="00653EF3">
        <w:t xml:space="preserve">fecycle activities for ‘epochs’ </w:t>
      </w:r>
      <w:r w:rsidR="009F11AF">
        <w:t xml:space="preserve">in the DIDS annex for the SDIP, but </w:t>
      </w:r>
      <w:r w:rsidR="00653EF3">
        <w:t>a</w:t>
      </w:r>
      <w:r w:rsidR="009F11AF">
        <w:t xml:space="preserve"> DRAIC should not be limited by </w:t>
      </w:r>
      <w:r w:rsidR="009E7CB3">
        <w:t>those</w:t>
      </w:r>
      <w:r w:rsidR="009F11AF">
        <w:t xml:space="preserve"> (eg, if a DRAIC can commence prior </w:t>
      </w:r>
      <w:r w:rsidR="000735B8">
        <w:t xml:space="preserve">to </w:t>
      </w:r>
      <w:r w:rsidR="00653EF3">
        <w:t>an</w:t>
      </w:r>
      <w:r w:rsidR="009F11AF">
        <w:t xml:space="preserve"> activity first appearing in an epoch). </w:t>
      </w:r>
      <w:r w:rsidR="00653EF3">
        <w:t xml:space="preserve"> </w:t>
      </w:r>
      <w:r w:rsidR="00016042">
        <w:t xml:space="preserve">If the DRAIC </w:t>
      </w:r>
      <w:r w:rsidR="00A86C73">
        <w:t xml:space="preserve">is </w:t>
      </w:r>
      <w:r w:rsidR="00016042">
        <w:t>not devolved from a S</w:t>
      </w:r>
      <w:r w:rsidR="00D3582C">
        <w:t>D</w:t>
      </w:r>
      <w:r w:rsidR="00016042">
        <w:t xml:space="preserve">IP but </w:t>
      </w:r>
      <w:r w:rsidR="00A86C73">
        <w:t xml:space="preserve">otherwise </w:t>
      </w:r>
      <w:r w:rsidR="00016042">
        <w:t xml:space="preserve">identified as an important </w:t>
      </w:r>
      <w:r w:rsidR="00A86C73">
        <w:t>contributor to a Defence</w:t>
      </w:r>
      <w:r w:rsidR="00016042">
        <w:t xml:space="preserve"> Capability</w:t>
      </w:r>
      <w:r w:rsidR="00FC34E2">
        <w:t>,</w:t>
      </w:r>
      <w:r w:rsidR="00EE440D">
        <w:t xml:space="preserve"> </w:t>
      </w:r>
      <w:r w:rsidR="00726AEA">
        <w:t xml:space="preserve">amend </w:t>
      </w:r>
      <w:r w:rsidR="00016042">
        <w:t xml:space="preserve">the subclauses to </w:t>
      </w:r>
      <w:r w:rsidR="001A1664">
        <w:t>show</w:t>
      </w:r>
      <w:r w:rsidR="00016042">
        <w:t xml:space="preserve"> traceability</w:t>
      </w:r>
      <w:r w:rsidR="001A1664">
        <w:t xml:space="preserve"> to th</w:t>
      </w:r>
      <w:r w:rsidR="00FA0BFC">
        <w:t>at</w:t>
      </w:r>
      <w:r w:rsidR="001A1664">
        <w:t xml:space="preserve"> Capability requirement.</w:t>
      </w:r>
    </w:p>
    <w:p w14:paraId="0112DA58" w14:textId="751B2304" w:rsidR="00762B88" w:rsidRDefault="00762B88" w:rsidP="0001707C">
      <w:pPr>
        <w:pStyle w:val="COTCOCLV3-ASDEFCON"/>
      </w:pPr>
      <w:bookmarkStart w:id="6" w:name="_Ref124414121"/>
      <w:r>
        <w:t>The Contractor acknowledges that DRAIC #1</w:t>
      </w:r>
      <w:r w:rsidR="005002BF">
        <w:t xml:space="preserve">, </w:t>
      </w:r>
      <w:r w:rsidR="00955A68" w:rsidRPr="00565B8C">
        <w:rPr>
          <w:b/>
        </w:rPr>
        <w:fldChar w:fldCharType="begin">
          <w:ffData>
            <w:name w:val=""/>
            <w:enabled/>
            <w:calcOnExit w:val="0"/>
            <w:textInput>
              <w:default w:val="[...INSERT NAME OF DRAIC...]"/>
            </w:textInput>
          </w:ffData>
        </w:fldChar>
      </w:r>
      <w:r w:rsidR="00955A68" w:rsidRPr="00565B8C">
        <w:rPr>
          <w:b/>
        </w:rPr>
        <w:instrText xml:space="preserve"> FORMTEXT </w:instrText>
      </w:r>
      <w:r w:rsidR="00955A68" w:rsidRPr="00565B8C">
        <w:rPr>
          <w:b/>
        </w:rPr>
      </w:r>
      <w:r w:rsidR="00955A68" w:rsidRPr="00565B8C">
        <w:rPr>
          <w:b/>
        </w:rPr>
        <w:fldChar w:fldCharType="separate"/>
      </w:r>
      <w:r w:rsidR="00003444" w:rsidRPr="00565B8C">
        <w:rPr>
          <w:b/>
          <w:noProof/>
        </w:rPr>
        <w:t>[...INSERT NAME OF DRAIC...]</w:t>
      </w:r>
      <w:r w:rsidR="00955A68" w:rsidRPr="00565B8C">
        <w:rPr>
          <w:b/>
        </w:rPr>
        <w:fldChar w:fldCharType="end"/>
      </w:r>
      <w:r w:rsidR="005002BF">
        <w:t>,</w:t>
      </w:r>
      <w:r>
        <w:t xml:space="preserve"> is </w:t>
      </w:r>
      <w:r w:rsidR="00A37CC6">
        <w:t xml:space="preserve">required to be established </w:t>
      </w:r>
      <w:r w:rsidR="001711F3">
        <w:t>to</w:t>
      </w:r>
      <w:r>
        <w:t xml:space="preserve"> support</w:t>
      </w:r>
      <w:r w:rsidR="003303F4">
        <w:t xml:space="preserve"> </w:t>
      </w:r>
      <w:r w:rsidR="001711F3">
        <w:t xml:space="preserve">the </w:t>
      </w:r>
      <w:r w:rsidR="003303F4">
        <w:t>achievement of</w:t>
      </w:r>
      <w:r>
        <w:t>:</w:t>
      </w:r>
      <w:bookmarkEnd w:id="6"/>
    </w:p>
    <w:p w14:paraId="4B4F2315" w14:textId="4176DFB2" w:rsidR="00762B88" w:rsidRDefault="00265821" w:rsidP="0001707C">
      <w:pPr>
        <w:pStyle w:val="COTCOCLV4-ASDEFCON"/>
      </w:pPr>
      <w:r w:rsidRPr="00565B8C">
        <w:rPr>
          <w:b/>
        </w:rPr>
        <w:fldChar w:fldCharType="begin">
          <w:ffData>
            <w:name w:val=""/>
            <w:enabled/>
            <w:calcOnExit w:val="0"/>
            <w:textInput>
              <w:default w:val="[...INSERT SDIP NUMBER ' for ' CAPABILITY AREA IF APPLICABLE...]"/>
            </w:textInput>
          </w:ffData>
        </w:fldChar>
      </w:r>
      <w:r w:rsidRPr="00565B8C">
        <w:rPr>
          <w:b/>
        </w:rPr>
        <w:instrText xml:space="preserve"> FORMTEXT </w:instrText>
      </w:r>
      <w:r w:rsidRPr="00565B8C">
        <w:rPr>
          <w:b/>
        </w:rPr>
      </w:r>
      <w:r w:rsidRPr="00565B8C">
        <w:rPr>
          <w:b/>
        </w:rPr>
        <w:fldChar w:fldCharType="separate"/>
      </w:r>
      <w:r w:rsidRPr="00565B8C">
        <w:rPr>
          <w:b/>
          <w:noProof/>
        </w:rPr>
        <w:t>[...INSERT SDIP NUMBER ' for ' CAPABILITY AREA IF APPLICABLE...]</w:t>
      </w:r>
      <w:r w:rsidRPr="00565B8C">
        <w:rPr>
          <w:b/>
        </w:rPr>
        <w:fldChar w:fldCharType="end"/>
      </w:r>
      <w:r w:rsidR="003303F4">
        <w:t xml:space="preserve">, </w:t>
      </w:r>
      <w:r w:rsidR="00D371C1">
        <w:t xml:space="preserve">and </w:t>
      </w:r>
      <w:r w:rsidR="003303F4">
        <w:t xml:space="preserve">the following </w:t>
      </w:r>
      <w:r w:rsidR="001711F3">
        <w:t>Detailed SDIPs</w:t>
      </w:r>
      <w:r w:rsidR="003303F4">
        <w:t>:</w:t>
      </w:r>
    </w:p>
    <w:p w14:paraId="3601B08D" w14:textId="3A47AC21" w:rsidR="003303F4" w:rsidRDefault="001711F3" w:rsidP="0001707C">
      <w:pPr>
        <w:pStyle w:val="COTCOCLV5-ASDEFCON"/>
      </w:pPr>
      <w:r w:rsidRPr="00565B8C">
        <w:rPr>
          <w:b/>
        </w:rPr>
        <w:fldChar w:fldCharType="begin">
          <w:ffData>
            <w:name w:val=""/>
            <w:enabled/>
            <w:calcOnExit w:val="0"/>
            <w:textInput>
              <w:default w:val="[...IDENTIFY APPLICABLE DETAILED SDIP...]"/>
            </w:textInput>
          </w:ffData>
        </w:fldChar>
      </w:r>
      <w:r w:rsidRPr="00565B8C">
        <w:rPr>
          <w:b/>
        </w:rPr>
        <w:instrText xml:space="preserve"> FORMTEXT </w:instrText>
      </w:r>
      <w:r w:rsidRPr="00565B8C">
        <w:rPr>
          <w:b/>
        </w:rPr>
      </w:r>
      <w:r w:rsidRPr="00565B8C">
        <w:rPr>
          <w:b/>
        </w:rPr>
        <w:fldChar w:fldCharType="separate"/>
      </w:r>
      <w:r w:rsidR="00003444" w:rsidRPr="00565B8C">
        <w:rPr>
          <w:b/>
          <w:noProof/>
        </w:rPr>
        <w:t>[...IDENTIFY APPLICABLE DETAILED SDIP...]</w:t>
      </w:r>
      <w:r w:rsidRPr="00565B8C">
        <w:rPr>
          <w:b/>
        </w:rPr>
        <w:fldChar w:fldCharType="end"/>
      </w:r>
      <w:r w:rsidR="003303F4">
        <w:t>; and</w:t>
      </w:r>
    </w:p>
    <w:p w14:paraId="766887F1" w14:textId="7E4B8D9C" w:rsidR="003303F4" w:rsidRDefault="001711F3" w:rsidP="00B875BB">
      <w:pPr>
        <w:pStyle w:val="COTCOCLV5-ASDEFCON"/>
      </w:pPr>
      <w:r w:rsidRPr="00565B8C">
        <w:rPr>
          <w:b/>
        </w:rPr>
        <w:fldChar w:fldCharType="begin">
          <w:ffData>
            <w:name w:val=""/>
            <w:enabled/>
            <w:calcOnExit w:val="0"/>
            <w:textInput>
              <w:default w:val="[...IDENTIFY APPLICABLE DETAILED SDIP...]"/>
            </w:textInput>
          </w:ffData>
        </w:fldChar>
      </w:r>
      <w:r w:rsidRPr="00565B8C">
        <w:rPr>
          <w:b/>
        </w:rPr>
        <w:instrText xml:space="preserve"> FORMTEXT </w:instrText>
      </w:r>
      <w:r w:rsidRPr="00565B8C">
        <w:rPr>
          <w:b/>
        </w:rPr>
      </w:r>
      <w:r w:rsidRPr="00565B8C">
        <w:rPr>
          <w:b/>
        </w:rPr>
        <w:fldChar w:fldCharType="separate"/>
      </w:r>
      <w:r w:rsidR="00003444" w:rsidRPr="00565B8C">
        <w:rPr>
          <w:b/>
          <w:noProof/>
        </w:rPr>
        <w:t>[...IDENTIFY APPLICABLE DETAILED SDIP...]</w:t>
      </w:r>
      <w:r w:rsidRPr="00565B8C">
        <w:rPr>
          <w:b/>
        </w:rPr>
        <w:fldChar w:fldCharType="end"/>
      </w:r>
      <w:r w:rsidR="005002BF">
        <w:t>.</w:t>
      </w:r>
    </w:p>
    <w:p w14:paraId="2020E77D" w14:textId="55E3314B" w:rsidR="00AF1EA1" w:rsidRDefault="00BB272C" w:rsidP="00D85159">
      <w:pPr>
        <w:pStyle w:val="NoteToDrafters-ASDEFCON"/>
      </w:pPr>
      <w:r>
        <w:t>Note to drafters:</w:t>
      </w:r>
      <w:r w:rsidR="00B94D76">
        <w:t xml:space="preserve">  </w:t>
      </w:r>
      <w:r>
        <w:t xml:space="preserve">Amend the following clause to </w:t>
      </w:r>
      <w:r w:rsidR="00B94D76">
        <w:t>specify</w:t>
      </w:r>
      <w:r>
        <w:t xml:space="preserve"> the requirements for DRAIC #1</w:t>
      </w:r>
      <w:r w:rsidR="008A7E4B">
        <w:t xml:space="preserve"> and to</w:t>
      </w:r>
      <w:r w:rsidR="00AF1EA1">
        <w:t xml:space="preserve"> </w:t>
      </w:r>
      <w:r w:rsidR="00D0017C">
        <w:t>provide</w:t>
      </w:r>
      <w:r w:rsidR="00AF1EA1">
        <w:t xml:space="preserve"> clarity around the nature and scope of the DRAIC.  For example, </w:t>
      </w:r>
      <w:r w:rsidR="00D0017C">
        <w:t xml:space="preserve">the clauses </w:t>
      </w:r>
      <w:r w:rsidR="00255B85">
        <w:t xml:space="preserve">should </w:t>
      </w:r>
      <w:r w:rsidR="00D0017C">
        <w:t xml:space="preserve">refer to </w:t>
      </w:r>
      <w:r w:rsidR="00255B85">
        <w:t xml:space="preserve">the </w:t>
      </w:r>
      <w:r w:rsidR="00B94D76">
        <w:t xml:space="preserve">overall </w:t>
      </w:r>
      <w:r w:rsidR="00D0017C">
        <w:t>objectives</w:t>
      </w:r>
      <w:r w:rsidR="00255B85">
        <w:t xml:space="preserve"> and concepts,</w:t>
      </w:r>
      <w:r w:rsidR="00D0017C">
        <w:t xml:space="preserve"> and then describe project-specific requirements</w:t>
      </w:r>
      <w:r w:rsidR="003B58AC">
        <w:t xml:space="preserve"> like a ‘function and performance specification’ for that </w:t>
      </w:r>
      <w:r w:rsidR="008831A8">
        <w:t>Industrial C</w:t>
      </w:r>
      <w:r w:rsidR="003B58AC">
        <w:t>apability</w:t>
      </w:r>
      <w:r w:rsidR="00AF1EA1">
        <w:t>.</w:t>
      </w:r>
    </w:p>
    <w:p w14:paraId="295D5DB5" w14:textId="34F901A4" w:rsidR="00AA78EA" w:rsidRDefault="00AA78EA" w:rsidP="00354F0E">
      <w:pPr>
        <w:pStyle w:val="NoteToDraftersBullets-ASDEFCON"/>
        <w:numPr>
          <w:ilvl w:val="0"/>
          <w:numId w:val="0"/>
        </w:numPr>
      </w:pPr>
      <w:r>
        <w:t xml:space="preserve">Generally, operating and support concepts </w:t>
      </w:r>
      <w:r w:rsidR="00CD2E3F">
        <w:t>are</w:t>
      </w:r>
      <w:r>
        <w:t xml:space="preserve"> only required for DRAICs that </w:t>
      </w:r>
      <w:r w:rsidR="00477C88">
        <w:t xml:space="preserve">will </w:t>
      </w:r>
      <w:r w:rsidR="005D75BC">
        <w:t xml:space="preserve">be </w:t>
      </w:r>
      <w:r>
        <w:t xml:space="preserve">controlled or partially used by the Commonwealth, such as a </w:t>
      </w:r>
      <w:r w:rsidR="00AF6F35">
        <w:t xml:space="preserve">deployable </w:t>
      </w:r>
      <w:r>
        <w:t>test capability</w:t>
      </w:r>
      <w:r w:rsidR="00A96AE4">
        <w:t xml:space="preserve"> that provides operational results</w:t>
      </w:r>
      <w:r w:rsidR="00AF6F35">
        <w:t xml:space="preserve"> </w:t>
      </w:r>
      <w:r w:rsidR="00A45EAC">
        <w:t>to enable</w:t>
      </w:r>
      <w:r w:rsidR="00AF6F35">
        <w:t xml:space="preserve"> the</w:t>
      </w:r>
      <w:r w:rsidR="005F4BED">
        <w:t xml:space="preserve"> </w:t>
      </w:r>
      <w:r w:rsidR="00A45EAC">
        <w:t>further</w:t>
      </w:r>
      <w:r w:rsidR="00AF6F35">
        <w:t xml:space="preserve"> </w:t>
      </w:r>
      <w:r w:rsidR="005F4BED">
        <w:t>development of the SDIP</w:t>
      </w:r>
      <w:r>
        <w:t xml:space="preserve">.  </w:t>
      </w:r>
      <w:r w:rsidR="001A1664">
        <w:t xml:space="preserve">Detailed </w:t>
      </w:r>
      <w:r w:rsidR="005D75BC">
        <w:t>support concepts</w:t>
      </w:r>
      <w:r>
        <w:t xml:space="preserve"> </w:t>
      </w:r>
      <w:r w:rsidR="005F4BED">
        <w:t xml:space="preserve">are </w:t>
      </w:r>
      <w:r w:rsidR="00A96AE4">
        <w:t xml:space="preserve">typically </w:t>
      </w:r>
      <w:r w:rsidR="001A1664">
        <w:t>not</w:t>
      </w:r>
      <w:r>
        <w:t xml:space="preserve"> required</w:t>
      </w:r>
      <w:r w:rsidR="00A96AE4">
        <w:t xml:space="preserve"> because supplier</w:t>
      </w:r>
      <w:r w:rsidR="00CD2E3F">
        <w:t>s</w:t>
      </w:r>
      <w:r w:rsidR="00A96AE4">
        <w:t xml:space="preserve"> </w:t>
      </w:r>
      <w:r w:rsidR="00CD2E3F">
        <w:t>are</w:t>
      </w:r>
      <w:r w:rsidR="00A96AE4">
        <w:t xml:space="preserve"> </w:t>
      </w:r>
      <w:r w:rsidR="00DD0469">
        <w:t>responsible</w:t>
      </w:r>
      <w:r w:rsidR="00A96AE4">
        <w:t xml:space="preserve"> for</w:t>
      </w:r>
      <w:r w:rsidR="00CD2E3F">
        <w:t xml:space="preserve"> their</w:t>
      </w:r>
      <w:r w:rsidR="00DD0469">
        <w:t xml:space="preserve"> own Industr</w:t>
      </w:r>
      <w:r w:rsidR="00CD2E3F">
        <w:t>ial</w:t>
      </w:r>
      <w:r w:rsidR="00DD0469">
        <w:t xml:space="preserve"> Capabilities</w:t>
      </w:r>
      <w:r w:rsidR="00A96AE4">
        <w:t>.</w:t>
      </w:r>
    </w:p>
    <w:p w14:paraId="7DE0C48A" w14:textId="07422565" w:rsidR="00BB272C" w:rsidRDefault="00A14860" w:rsidP="00354F0E">
      <w:pPr>
        <w:pStyle w:val="NoteToDraftersBullets-ASDEFCON"/>
        <w:numPr>
          <w:ilvl w:val="0"/>
          <w:numId w:val="0"/>
        </w:numPr>
      </w:pPr>
      <w:r>
        <w:t>Relevant</w:t>
      </w:r>
      <w:r w:rsidR="00AF1EA1">
        <w:t xml:space="preserve"> information</w:t>
      </w:r>
      <w:r w:rsidR="00570886">
        <w:t xml:space="preserve"> may be </w:t>
      </w:r>
      <w:r>
        <w:t xml:space="preserve">included </w:t>
      </w:r>
      <w:r w:rsidR="00570886">
        <w:t xml:space="preserve">in the OCD and FPS for </w:t>
      </w:r>
      <w:r w:rsidR="00CD2E3F">
        <w:t xml:space="preserve">a </w:t>
      </w:r>
      <w:r w:rsidR="00570886">
        <w:t xml:space="preserve">Materiel System (eg, for Support System DRAICs, such as </w:t>
      </w:r>
      <w:r w:rsidR="00CD2E3F">
        <w:t>a</w:t>
      </w:r>
      <w:r w:rsidR="00D86729">
        <w:t>n</w:t>
      </w:r>
      <w:r w:rsidR="00CD2E3F">
        <w:t xml:space="preserve"> </w:t>
      </w:r>
      <w:r w:rsidR="00D86729">
        <w:t>in</w:t>
      </w:r>
      <w:r w:rsidR="00D86729">
        <w:noBreakHyphen/>
        <w:t xml:space="preserve">country </w:t>
      </w:r>
      <w:r w:rsidR="00570886">
        <w:t xml:space="preserve">software support </w:t>
      </w:r>
      <w:r w:rsidR="00D86729">
        <w:t>facility</w:t>
      </w:r>
      <w:r w:rsidR="00570886">
        <w:t xml:space="preserve">).  In these cases, the following clauses </w:t>
      </w:r>
      <w:r w:rsidR="00D86729">
        <w:t>should</w:t>
      </w:r>
      <w:r w:rsidR="00570886">
        <w:t xml:space="preserve"> refer to </w:t>
      </w:r>
      <w:r w:rsidR="006A64B9">
        <w:t>relevant</w:t>
      </w:r>
      <w:r w:rsidR="00570886">
        <w:t xml:space="preserve"> sections of those documents</w:t>
      </w:r>
      <w:r w:rsidR="00D86729">
        <w:t>, and any other relevant references</w:t>
      </w:r>
      <w:r w:rsidR="00570886">
        <w:t>.</w:t>
      </w:r>
    </w:p>
    <w:p w14:paraId="725566CE" w14:textId="7689ADFC" w:rsidR="008831A8" w:rsidRDefault="008831A8" w:rsidP="008831A8">
      <w:pPr>
        <w:pStyle w:val="NoteToDraftersBullets-ASDEFCON"/>
        <w:numPr>
          <w:ilvl w:val="0"/>
          <w:numId w:val="0"/>
        </w:numPr>
      </w:pPr>
      <w:r>
        <w:t>Function and performance requirements may refer to the lifecycle activities for a Detailed SDIP described in the</w:t>
      </w:r>
      <w:r w:rsidRPr="00645F05">
        <w:t xml:space="preserve"> </w:t>
      </w:r>
      <w:r>
        <w:t>relevant DIDS annex for a</w:t>
      </w:r>
      <w:r w:rsidRPr="007B51BE">
        <w:t xml:space="preserve"> </w:t>
      </w:r>
      <w:r>
        <w:t>SDIP.  For example, the ‘manufacture and assembly’ (</w:t>
      </w:r>
      <w:r w:rsidR="00265821">
        <w:t xml:space="preserve">lifecycle </w:t>
      </w:r>
      <w:r>
        <w:t xml:space="preserve">activity) for ‘uncrewed vehicles’ (Detailed SDIP) for the ‘surface ships’ (capability area) of SDIP 2.  However, </w:t>
      </w:r>
      <w:r w:rsidR="00265821">
        <w:t>a</w:t>
      </w:r>
      <w:r>
        <w:t xml:space="preserve"> DRAIC should not be constrained by the timing of activit</w:t>
      </w:r>
      <w:r w:rsidR="00591A60">
        <w:t>ies</w:t>
      </w:r>
      <w:r>
        <w:t xml:space="preserve"> under epochs, as the activity may be relevant to the individual Defence requirement for an Industrial Capability, whether or not the project runs ahead of, or behind, the scheduling of that activity in</w:t>
      </w:r>
      <w:r w:rsidRPr="00645F05">
        <w:t xml:space="preserve"> </w:t>
      </w:r>
      <w:r w:rsidR="00D26F4F">
        <w:t>an</w:t>
      </w:r>
      <w:r>
        <w:t xml:space="preserve"> epoch.</w:t>
      </w:r>
    </w:p>
    <w:p w14:paraId="39BA35F9" w14:textId="3D017062" w:rsidR="00EB329D" w:rsidRDefault="00294622" w:rsidP="00354F0E">
      <w:pPr>
        <w:pStyle w:val="NoteToDraftersBullets-ASDEFCON"/>
        <w:numPr>
          <w:ilvl w:val="0"/>
          <w:numId w:val="0"/>
        </w:numPr>
      </w:pPr>
      <w:r>
        <w:t>F</w:t>
      </w:r>
      <w:r w:rsidR="00A51AF4">
        <w:t xml:space="preserve">or sustainment-related DRAICs, which are only partially </w:t>
      </w:r>
      <w:r w:rsidR="00354F0E">
        <w:t>implemented under</w:t>
      </w:r>
      <w:r w:rsidR="00A51AF4">
        <w:t xml:space="preserve"> the </w:t>
      </w:r>
      <w:r w:rsidR="00591A60">
        <w:t xml:space="preserve">proposed </w:t>
      </w:r>
      <w:r w:rsidR="00A51AF4">
        <w:t xml:space="preserve">Contract (with the balance </w:t>
      </w:r>
      <w:r w:rsidR="00D86729">
        <w:t>being</w:t>
      </w:r>
      <w:r w:rsidR="00A51AF4">
        <w:t xml:space="preserve"> implemented under the Contract (Support)), clause </w:t>
      </w:r>
      <w:r w:rsidR="00A51AF4">
        <w:fldChar w:fldCharType="begin"/>
      </w:r>
      <w:r w:rsidR="00A51AF4">
        <w:instrText xml:space="preserve"> REF _Ref66343007 \r \h </w:instrText>
      </w:r>
      <w:r w:rsidR="00A51AF4">
        <w:fldChar w:fldCharType="separate"/>
      </w:r>
      <w:r w:rsidR="0014268C">
        <w:t>2.2.2c</w:t>
      </w:r>
      <w:r w:rsidR="00A51AF4">
        <w:fldChar w:fldCharType="end"/>
      </w:r>
      <w:r w:rsidR="00A51AF4">
        <w:t xml:space="preserve"> should refer to the Contract (Support) and the Contractor’s plan(s) (eg, </w:t>
      </w:r>
      <w:r w:rsidR="00D86729">
        <w:t xml:space="preserve">required </w:t>
      </w:r>
      <w:r w:rsidR="00A51AF4">
        <w:t xml:space="preserve">DRAIC Plan) </w:t>
      </w:r>
      <w:r w:rsidR="00D86729">
        <w:t>to allocate responsibilit</w:t>
      </w:r>
      <w:r w:rsidR="00F65324">
        <w:t>ies</w:t>
      </w:r>
      <w:r w:rsidR="00A51AF4">
        <w:t xml:space="preserve"> (ie, </w:t>
      </w:r>
      <w:r w:rsidR="00F65324">
        <w:t>for</w:t>
      </w:r>
      <w:r w:rsidR="00A51AF4">
        <w:t xml:space="preserve"> DRAIC Elements, such as equipment, procedures, etc).</w:t>
      </w:r>
    </w:p>
    <w:p w14:paraId="23616649" w14:textId="71E0FC96" w:rsidR="00A51AF4" w:rsidRDefault="00A51AF4" w:rsidP="00354F0E">
      <w:pPr>
        <w:pStyle w:val="NoteToDraftersBullets-ASDEFCON"/>
        <w:numPr>
          <w:ilvl w:val="0"/>
          <w:numId w:val="0"/>
        </w:numPr>
      </w:pPr>
      <w:r>
        <w:t xml:space="preserve">Refer to the </w:t>
      </w:r>
      <w:r w:rsidR="00B41E4F">
        <w:t xml:space="preserve">AIC Guide for ASDEFCON for further information on </w:t>
      </w:r>
      <w:r w:rsidR="00EF127D">
        <w:t>defining DRAICs</w:t>
      </w:r>
      <w:r w:rsidR="00B41E4F">
        <w:t>.</w:t>
      </w:r>
    </w:p>
    <w:p w14:paraId="3C9FEDD7" w14:textId="073367E6" w:rsidR="007C434F" w:rsidRDefault="00C55CC6" w:rsidP="0001707C">
      <w:pPr>
        <w:pStyle w:val="COTCOCLV3-ASDEFCON"/>
      </w:pPr>
      <w:r>
        <w:t xml:space="preserve">The Contractor </w:t>
      </w:r>
      <w:r w:rsidR="006B3F82">
        <w:t xml:space="preserve">shall deliver DRAIC #1, </w:t>
      </w:r>
      <w:r w:rsidR="00955A68" w:rsidRPr="00565B8C">
        <w:rPr>
          <w:b/>
        </w:rPr>
        <w:fldChar w:fldCharType="begin">
          <w:ffData>
            <w:name w:val=""/>
            <w:enabled/>
            <w:calcOnExit w:val="0"/>
            <w:textInput>
              <w:default w:val="[...INSERT NAME OF DRAIC...]"/>
            </w:textInput>
          </w:ffData>
        </w:fldChar>
      </w:r>
      <w:r w:rsidR="00955A68" w:rsidRPr="00565B8C">
        <w:rPr>
          <w:b/>
        </w:rPr>
        <w:instrText xml:space="preserve"> FORMTEXT </w:instrText>
      </w:r>
      <w:r w:rsidR="00955A68" w:rsidRPr="00565B8C">
        <w:rPr>
          <w:b/>
        </w:rPr>
      </w:r>
      <w:r w:rsidR="00955A68" w:rsidRPr="00565B8C">
        <w:rPr>
          <w:b/>
        </w:rPr>
        <w:fldChar w:fldCharType="separate"/>
      </w:r>
      <w:r w:rsidR="00003444" w:rsidRPr="00565B8C">
        <w:rPr>
          <w:b/>
          <w:noProof/>
        </w:rPr>
        <w:t>[...INSERT NAME OF DRAIC...]</w:t>
      </w:r>
      <w:r w:rsidR="00955A68" w:rsidRPr="00565B8C">
        <w:rPr>
          <w:b/>
        </w:rPr>
        <w:fldChar w:fldCharType="end"/>
      </w:r>
      <w:r w:rsidR="006B3F82">
        <w:t xml:space="preserve">, in accordance with </w:t>
      </w:r>
      <w:r w:rsidR="00762B88">
        <w:t>clause </w:t>
      </w:r>
      <w:r w:rsidR="00762B88">
        <w:fldChar w:fldCharType="begin"/>
      </w:r>
      <w:r w:rsidR="00762B88">
        <w:instrText xml:space="preserve"> REF _Ref48032280 \r \h </w:instrText>
      </w:r>
      <w:r w:rsidR="00762B88">
        <w:fldChar w:fldCharType="separate"/>
      </w:r>
      <w:r w:rsidR="0014268C">
        <w:t>2.1</w:t>
      </w:r>
      <w:r w:rsidR="00762B88">
        <w:fldChar w:fldCharType="end"/>
      </w:r>
      <w:r w:rsidR="00762B88">
        <w:t xml:space="preserve"> and </w:t>
      </w:r>
      <w:r w:rsidR="006B3F82">
        <w:t xml:space="preserve">the following </w:t>
      </w:r>
      <w:r w:rsidR="005534BF">
        <w:t xml:space="preserve">concepts </w:t>
      </w:r>
      <w:r w:rsidR="00B02D95">
        <w:t xml:space="preserve">and </w:t>
      </w:r>
      <w:r w:rsidR="006B3F82">
        <w:t>requirements</w:t>
      </w:r>
      <w:r w:rsidR="00762B88">
        <w:t>:</w:t>
      </w:r>
    </w:p>
    <w:p w14:paraId="5E743489" w14:textId="3C77345B" w:rsidR="00762B88" w:rsidRDefault="00B11EE3" w:rsidP="0001707C">
      <w:pPr>
        <w:pStyle w:val="COTCOCLV4-ASDEFCON"/>
      </w:pPr>
      <w:r>
        <w:rPr>
          <w:b/>
        </w:rPr>
        <w:t>Operating</w:t>
      </w:r>
      <w:r w:rsidR="00B24AAE">
        <w:rPr>
          <w:b/>
        </w:rPr>
        <w:t xml:space="preserve"> and Support Concepts.</w:t>
      </w:r>
      <w:r w:rsidR="00B24AAE">
        <w:t xml:space="preserve">  </w:t>
      </w:r>
      <w:r>
        <w:t xml:space="preserve">The </w:t>
      </w:r>
      <w:r w:rsidR="00372DF5">
        <w:t>operating</w:t>
      </w:r>
      <w:r>
        <w:t xml:space="preserve"> and support concepts for </w:t>
      </w:r>
      <w:r w:rsidR="00B24AAE">
        <w:t>DRAIC #</w:t>
      </w:r>
      <w:r>
        <w:t>1</w:t>
      </w:r>
      <w:r w:rsidR="00B24AAE">
        <w:t xml:space="preserve"> </w:t>
      </w:r>
      <w:r>
        <w:t xml:space="preserve">are set out in </w:t>
      </w:r>
      <w:r w:rsidR="00472E95" w:rsidRPr="00565B8C">
        <w:rPr>
          <w:b/>
        </w:rPr>
        <w:fldChar w:fldCharType="begin">
          <w:ffData>
            <w:name w:val=""/>
            <w:enabled/>
            <w:calcOnExit w:val="0"/>
            <w:textInput>
              <w:default w:val="[...INSERT APPLICABLE INFORMATION AS PER THE NOTE ABOVE...]"/>
            </w:textInput>
          </w:ffData>
        </w:fldChar>
      </w:r>
      <w:r w:rsidR="00472E95" w:rsidRPr="00565B8C">
        <w:rPr>
          <w:b/>
        </w:rPr>
        <w:instrText xml:space="preserve"> FORMTEXT </w:instrText>
      </w:r>
      <w:r w:rsidR="00472E95" w:rsidRPr="00565B8C">
        <w:rPr>
          <w:b/>
        </w:rPr>
      </w:r>
      <w:r w:rsidR="00472E95" w:rsidRPr="00565B8C">
        <w:rPr>
          <w:b/>
        </w:rPr>
        <w:fldChar w:fldCharType="separate"/>
      </w:r>
      <w:r w:rsidR="00003444" w:rsidRPr="00565B8C">
        <w:rPr>
          <w:b/>
          <w:noProof/>
        </w:rPr>
        <w:t>[...INSERT APPLICABLE INFORMATION AS PER THE NOTE ABOVE...]</w:t>
      </w:r>
      <w:r w:rsidR="00472E95" w:rsidRPr="00565B8C">
        <w:rPr>
          <w:b/>
        </w:rPr>
        <w:fldChar w:fldCharType="end"/>
      </w:r>
      <w:r>
        <w:t>.</w:t>
      </w:r>
    </w:p>
    <w:p w14:paraId="2B104709" w14:textId="61393735" w:rsidR="006D4DBF" w:rsidRDefault="00B11EE3" w:rsidP="0001707C">
      <w:pPr>
        <w:pStyle w:val="COTCOCLV4-ASDEFCON"/>
      </w:pPr>
      <w:r>
        <w:rPr>
          <w:b/>
        </w:rPr>
        <w:lastRenderedPageBreak/>
        <w:t>Function and Performance Requirements.</w:t>
      </w:r>
      <w:r>
        <w:t xml:space="preserve">  The required functions and associated performance requirements for DRAIC #1 are set out in </w:t>
      </w:r>
      <w:r w:rsidR="00472E95" w:rsidRPr="00565B8C">
        <w:rPr>
          <w:b/>
        </w:rPr>
        <w:fldChar w:fldCharType="begin">
          <w:ffData>
            <w:name w:val=""/>
            <w:enabled/>
            <w:calcOnExit w:val="0"/>
            <w:textInput>
              <w:default w:val="[...INSERT APPLICABLE INFORMATION AS PER THE NOTE ABOVE...]"/>
            </w:textInput>
          </w:ffData>
        </w:fldChar>
      </w:r>
      <w:r w:rsidR="00472E95" w:rsidRPr="00565B8C">
        <w:rPr>
          <w:b/>
        </w:rPr>
        <w:instrText xml:space="preserve"> FORMTEXT </w:instrText>
      </w:r>
      <w:r w:rsidR="00472E95" w:rsidRPr="00565B8C">
        <w:rPr>
          <w:b/>
        </w:rPr>
      </w:r>
      <w:r w:rsidR="00472E95" w:rsidRPr="00565B8C">
        <w:rPr>
          <w:b/>
        </w:rPr>
        <w:fldChar w:fldCharType="separate"/>
      </w:r>
      <w:r w:rsidR="00003444" w:rsidRPr="00565B8C">
        <w:rPr>
          <w:b/>
          <w:noProof/>
        </w:rPr>
        <w:t>[...INSERT APPLICABLE INFORMATION AS PER THE NOTE ABOVE...]</w:t>
      </w:r>
      <w:r w:rsidR="00472E95" w:rsidRPr="00565B8C">
        <w:rPr>
          <w:b/>
        </w:rPr>
        <w:fldChar w:fldCharType="end"/>
      </w:r>
      <w:r>
        <w:t>.</w:t>
      </w:r>
    </w:p>
    <w:p w14:paraId="6BC76885" w14:textId="3D5954BC" w:rsidR="00472E95" w:rsidRDefault="00372DF5" w:rsidP="002871C4">
      <w:pPr>
        <w:pStyle w:val="COTCOCLV4-ASDEFCON"/>
      </w:pPr>
      <w:bookmarkStart w:id="7" w:name="_Ref66343007"/>
      <w:r>
        <w:rPr>
          <w:b/>
        </w:rPr>
        <w:t>Programmatic Requirements.</w:t>
      </w:r>
      <w:r>
        <w:t xml:space="preserve">  DRAIC #1 is required to be implemented and operational by </w:t>
      </w:r>
      <w:r w:rsidR="00955A68" w:rsidRPr="00565B8C">
        <w:rPr>
          <w:b/>
        </w:rPr>
        <w:fldChar w:fldCharType="begin">
          <w:ffData>
            <w:name w:val=""/>
            <w:enabled/>
            <w:calcOnExit w:val="0"/>
            <w:textInput>
              <w:default w:val="[...INSERT ANY SCHEDULE REQUIREMENTS AND/OR CONSTRAINTS...]"/>
            </w:textInput>
          </w:ffData>
        </w:fldChar>
      </w:r>
      <w:r w:rsidR="00955A68" w:rsidRPr="00565B8C">
        <w:rPr>
          <w:b/>
        </w:rPr>
        <w:instrText xml:space="preserve"> FORMTEXT </w:instrText>
      </w:r>
      <w:r w:rsidR="00955A68" w:rsidRPr="00565B8C">
        <w:rPr>
          <w:b/>
        </w:rPr>
      </w:r>
      <w:r w:rsidR="00955A68" w:rsidRPr="00565B8C">
        <w:rPr>
          <w:b/>
        </w:rPr>
        <w:fldChar w:fldCharType="separate"/>
      </w:r>
      <w:r w:rsidR="00003444" w:rsidRPr="00565B8C">
        <w:rPr>
          <w:b/>
          <w:noProof/>
        </w:rPr>
        <w:t>[...INSERT ANY SCHEDULE REQUIREMENTS AND/OR CONSTRAINTS...]</w:t>
      </w:r>
      <w:r w:rsidR="00955A68" w:rsidRPr="00565B8C">
        <w:rPr>
          <w:b/>
        </w:rPr>
        <w:fldChar w:fldCharType="end"/>
      </w:r>
      <w:r w:rsidR="00782C04">
        <w:t>.</w:t>
      </w:r>
      <w:bookmarkEnd w:id="7"/>
    </w:p>
    <w:p w14:paraId="2E2A9B02" w14:textId="2246A224" w:rsidR="00645F05" w:rsidRDefault="006D4DBF" w:rsidP="0001707C">
      <w:pPr>
        <w:pStyle w:val="NoteToDrafters-ASDEFCON"/>
      </w:pPr>
      <w:r>
        <w:t xml:space="preserve">Note to drafters: </w:t>
      </w:r>
      <w:r w:rsidR="00B301A1">
        <w:t xml:space="preserve"> </w:t>
      </w:r>
      <w:r>
        <w:t xml:space="preserve">Repeat clause </w:t>
      </w:r>
      <w:r>
        <w:fldChar w:fldCharType="begin"/>
      </w:r>
      <w:r>
        <w:instrText xml:space="preserve"> REF _Ref48037068 \r \h </w:instrText>
      </w:r>
      <w:r>
        <w:fldChar w:fldCharType="separate"/>
      </w:r>
      <w:r w:rsidR="0014268C">
        <w:t>2.2</w:t>
      </w:r>
      <w:r>
        <w:fldChar w:fldCharType="end"/>
      </w:r>
      <w:r w:rsidR="002871C4">
        <w:t xml:space="preserve"> as a template</w:t>
      </w:r>
      <w:r>
        <w:t xml:space="preserve"> to </w:t>
      </w:r>
      <w:r w:rsidR="009B4426">
        <w:t xml:space="preserve">define </w:t>
      </w:r>
      <w:r w:rsidR="0033192F">
        <w:t xml:space="preserve">any </w:t>
      </w:r>
      <w:r w:rsidR="009B4426">
        <w:t xml:space="preserve">additional </w:t>
      </w:r>
      <w:r>
        <w:t>DRAICs.</w:t>
      </w:r>
    </w:p>
    <w:p w14:paraId="4AA9EE0B" w14:textId="77777777" w:rsidR="000735B8" w:rsidRDefault="000735B8" w:rsidP="008A1FAE">
      <w:pPr>
        <w:pStyle w:val="ASDEFCONOptionSpace"/>
      </w:pPr>
    </w:p>
    <w:p w14:paraId="521E6B80" w14:textId="51CEE4A1" w:rsidR="006D4DBF" w:rsidRDefault="00B370EE" w:rsidP="0001707C">
      <w:pPr>
        <w:pStyle w:val="COTCOCLV1-ASDEFCON"/>
      </w:pPr>
      <w:bookmarkStart w:id="8" w:name="_Ref48115552"/>
      <w:r>
        <w:t xml:space="preserve">REQUIRED </w:t>
      </w:r>
      <w:r w:rsidR="006D4DBF">
        <w:t>ACTIVITIES</w:t>
      </w:r>
      <w:bookmarkEnd w:id="8"/>
      <w:r>
        <w:t xml:space="preserve"> To BE PERFORMED BY AUSTRALIAN INDUSTRY</w:t>
      </w:r>
      <w:r w:rsidR="008D02ED">
        <w:t xml:space="preserve"> (</w:t>
      </w:r>
      <w:r w:rsidR="00F07767">
        <w:t>RFT Core</w:t>
      </w:r>
      <w:r w:rsidR="008D02ED">
        <w:t>)</w:t>
      </w:r>
    </w:p>
    <w:p w14:paraId="59BB1F1C" w14:textId="1D37A567" w:rsidR="00EB329D" w:rsidRDefault="00C27A04" w:rsidP="004D6CD2">
      <w:pPr>
        <w:pStyle w:val="NoteToDrafters-ASDEFCON"/>
      </w:pPr>
      <w:r>
        <w:t>Note to drafters:</w:t>
      </w:r>
      <w:r w:rsidR="004D6CD2">
        <w:t xml:space="preserve">  </w:t>
      </w:r>
      <w:r w:rsidR="00372DF5">
        <w:t xml:space="preserve">The intent of this clause is to </w:t>
      </w:r>
      <w:r>
        <w:t>set out</w:t>
      </w:r>
      <w:r w:rsidR="00372DF5">
        <w:t xml:space="preserve"> </w:t>
      </w:r>
      <w:r w:rsidR="00B370EE">
        <w:t>activities</w:t>
      </w:r>
      <w:r w:rsidR="00372DF5">
        <w:t xml:space="preserve">, </w:t>
      </w:r>
      <w:r w:rsidR="00782C04">
        <w:t xml:space="preserve">either </w:t>
      </w:r>
      <w:r w:rsidR="00372DF5">
        <w:t xml:space="preserve">linked to </w:t>
      </w:r>
      <w:r w:rsidR="00823615">
        <w:t xml:space="preserve">a </w:t>
      </w:r>
      <w:r w:rsidR="00E122F7">
        <w:t>SDIP</w:t>
      </w:r>
      <w:r w:rsidR="00372DF5">
        <w:t xml:space="preserve"> or </w:t>
      </w:r>
      <w:r w:rsidR="00E122F7">
        <w:t>other</w:t>
      </w:r>
      <w:r w:rsidR="00372DF5">
        <w:t xml:space="preserve"> Industr</w:t>
      </w:r>
      <w:r w:rsidR="00E122F7">
        <w:t>ial</w:t>
      </w:r>
      <w:r w:rsidR="00372DF5">
        <w:t xml:space="preserve"> Capabilities</w:t>
      </w:r>
      <w:r w:rsidR="00782C04">
        <w:t xml:space="preserve"> of interest to Defence</w:t>
      </w:r>
      <w:r w:rsidR="00372DF5">
        <w:t xml:space="preserve">, </w:t>
      </w:r>
      <w:r w:rsidR="00823615">
        <w:t>and</w:t>
      </w:r>
      <w:r w:rsidR="00372DF5">
        <w:t xml:space="preserve"> </w:t>
      </w:r>
      <w:r w:rsidR="00823CE1">
        <w:t>to</w:t>
      </w:r>
      <w:r w:rsidR="00782C04">
        <w:t xml:space="preserve"> </w:t>
      </w:r>
      <w:r w:rsidR="00B65A1E">
        <w:t xml:space="preserve">define the </w:t>
      </w:r>
      <w:r w:rsidR="00782C04">
        <w:t>obligations for this work to be</w:t>
      </w:r>
      <w:r w:rsidR="00372DF5">
        <w:t xml:space="preserve"> </w:t>
      </w:r>
      <w:r w:rsidR="00782C04">
        <w:t>undertaken</w:t>
      </w:r>
      <w:r w:rsidR="00372DF5">
        <w:t xml:space="preserve"> </w:t>
      </w:r>
      <w:r w:rsidR="00F4227B">
        <w:t>by</w:t>
      </w:r>
      <w:r w:rsidR="00372DF5">
        <w:t xml:space="preserve"> Aus</w:t>
      </w:r>
      <w:r w:rsidR="00782C04">
        <w:t>tralia</w:t>
      </w:r>
      <w:r w:rsidR="00F4227B">
        <w:t>n Industry</w:t>
      </w:r>
      <w:r w:rsidR="00782C04">
        <w:t xml:space="preserve">.  An example may be that </w:t>
      </w:r>
      <w:r w:rsidR="00823CE1">
        <w:t>particular work (eg,</w:t>
      </w:r>
      <w:r w:rsidR="00782C04">
        <w:t xml:space="preserve"> design of a key part of the Mission System</w:t>
      </w:r>
      <w:r w:rsidR="00823CE1">
        <w:t>)</w:t>
      </w:r>
      <w:r w:rsidR="00782C04">
        <w:t xml:space="preserve"> is undertaken </w:t>
      </w:r>
      <w:r w:rsidR="00F4227B">
        <w:t>by Australian Industry</w:t>
      </w:r>
      <w:r w:rsidR="00405856">
        <w:t>,</w:t>
      </w:r>
      <w:r w:rsidR="00FB1A94">
        <w:t xml:space="preserve"> or</w:t>
      </w:r>
      <w:r w:rsidR="00F4227B">
        <w:t xml:space="preserve"> that </w:t>
      </w:r>
      <w:r w:rsidR="00FB1A94">
        <w:t xml:space="preserve">certain </w:t>
      </w:r>
      <w:r w:rsidR="00B65A1E">
        <w:t>components are</w:t>
      </w:r>
      <w:r w:rsidR="00823CE1">
        <w:t xml:space="preserve"> </w:t>
      </w:r>
      <w:bookmarkStart w:id="9" w:name="_GoBack"/>
      <w:bookmarkEnd w:id="9"/>
      <w:r w:rsidR="00FB1A94">
        <w:t xml:space="preserve">made </w:t>
      </w:r>
      <w:r w:rsidR="00B65A1E">
        <w:t xml:space="preserve">by </w:t>
      </w:r>
      <w:r w:rsidR="00F4227B">
        <w:t>Australia</w:t>
      </w:r>
      <w:r w:rsidR="006E7245">
        <w:t>n</w:t>
      </w:r>
      <w:r w:rsidR="00F4227B">
        <w:t xml:space="preserve"> </w:t>
      </w:r>
      <w:r w:rsidR="00FB1A94">
        <w:t xml:space="preserve">suppliers, </w:t>
      </w:r>
      <w:r w:rsidR="00F4227B">
        <w:t xml:space="preserve">to ensure that supply chains are Australian-based </w:t>
      </w:r>
      <w:r w:rsidR="00405856">
        <w:t>or</w:t>
      </w:r>
      <w:r w:rsidR="00225081">
        <w:t xml:space="preserve"> </w:t>
      </w:r>
      <w:r w:rsidR="000735B8">
        <w:t xml:space="preserve">to </w:t>
      </w:r>
      <w:r w:rsidR="00F4227B">
        <w:t xml:space="preserve">maximise </w:t>
      </w:r>
      <w:r w:rsidR="00050E97">
        <w:t>opportunities for</w:t>
      </w:r>
      <w:r w:rsidR="00F4227B">
        <w:t xml:space="preserve"> Australian Industry</w:t>
      </w:r>
      <w:r w:rsidR="00050E97">
        <w:t xml:space="preserve"> </w:t>
      </w:r>
      <w:r w:rsidR="00B65A1E">
        <w:t>in</w:t>
      </w:r>
      <w:r w:rsidR="00050E97">
        <w:t xml:space="preserve"> the Contractor’s supply chain</w:t>
      </w:r>
      <w:r w:rsidR="00405856">
        <w:t>,</w:t>
      </w:r>
      <w:r w:rsidR="00050E97">
        <w:t xml:space="preserve"> to enhance Sovereignty</w:t>
      </w:r>
      <w:r w:rsidR="00F4227B">
        <w:t>.</w:t>
      </w:r>
    </w:p>
    <w:p w14:paraId="1B253AC7" w14:textId="52D5D4F1" w:rsidR="00E764D4" w:rsidRDefault="00E764D4" w:rsidP="00E764D4">
      <w:pPr>
        <w:pStyle w:val="NoteToDrafters-ASDEFCON"/>
      </w:pPr>
      <w:r>
        <w:t xml:space="preserve">The following clauses should not be used to specify </w:t>
      </w:r>
      <w:r w:rsidR="00093223">
        <w:t xml:space="preserve">complex </w:t>
      </w:r>
      <w:r>
        <w:t>Industr</w:t>
      </w:r>
      <w:r w:rsidR="00556924">
        <w:t>ial</w:t>
      </w:r>
      <w:r>
        <w:t xml:space="preserve"> Capabilities</w:t>
      </w:r>
      <w:r w:rsidR="00093223">
        <w:t xml:space="preserve"> </w:t>
      </w:r>
      <w:r w:rsidR="004C6377">
        <w:t xml:space="preserve">that </w:t>
      </w:r>
      <w:r w:rsidR="00093223">
        <w:t xml:space="preserve">would be subject to </w:t>
      </w:r>
      <w:r w:rsidR="004C6377">
        <w:t xml:space="preserve">formal </w:t>
      </w:r>
      <w:r w:rsidR="00093223">
        <w:t>Verification and Acceptance (</w:t>
      </w:r>
      <w:r>
        <w:t xml:space="preserve">under the </w:t>
      </w:r>
      <w:r w:rsidR="00093223">
        <w:t xml:space="preserve">proposed </w:t>
      </w:r>
      <w:r>
        <w:t>Contract</w:t>
      </w:r>
      <w:r w:rsidR="00093223">
        <w:t xml:space="preserve"> </w:t>
      </w:r>
      <w:r w:rsidR="00520153">
        <w:t xml:space="preserve">or </w:t>
      </w:r>
      <w:r w:rsidR="00093223">
        <w:t>a subsequent Contract (Support))</w:t>
      </w:r>
      <w:r w:rsidR="00520153">
        <w:t xml:space="preserve">.  AIAs such </w:t>
      </w:r>
      <w:r>
        <w:t xml:space="preserve">as these should be </w:t>
      </w:r>
      <w:r w:rsidR="00520153">
        <w:t>addressed</w:t>
      </w:r>
      <w:r>
        <w:t xml:space="preserve"> as DRAICs</w:t>
      </w:r>
      <w:r w:rsidR="00520153" w:rsidRPr="00520153">
        <w:t xml:space="preserve"> </w:t>
      </w:r>
      <w:r w:rsidR="00520153">
        <w:t>under clause</w:t>
      </w:r>
      <w:r w:rsidR="00747EBB">
        <w:t> </w:t>
      </w:r>
      <w:r w:rsidR="00747EBB">
        <w:fldChar w:fldCharType="begin"/>
      </w:r>
      <w:r w:rsidR="00747EBB">
        <w:instrText xml:space="preserve"> REF _Ref48030190 \r \h </w:instrText>
      </w:r>
      <w:r w:rsidR="00747EBB">
        <w:fldChar w:fldCharType="separate"/>
      </w:r>
      <w:r w:rsidR="0014268C">
        <w:t>2</w:t>
      </w:r>
      <w:r w:rsidR="00747EBB">
        <w:fldChar w:fldCharType="end"/>
      </w:r>
      <w:r>
        <w:t>.</w:t>
      </w:r>
    </w:p>
    <w:p w14:paraId="3E361318" w14:textId="7E2EAC32" w:rsidR="008D02ED" w:rsidRDefault="008D02ED" w:rsidP="004D6CD2">
      <w:pPr>
        <w:pStyle w:val="NoteToDrafters-ASDEFCON"/>
      </w:pPr>
      <w:r>
        <w:t xml:space="preserve">If the Commonwealth does not specify </w:t>
      </w:r>
      <w:r w:rsidR="00520153">
        <w:t>any</w:t>
      </w:r>
      <w:r>
        <w:t xml:space="preserve"> required activities, clauses </w:t>
      </w:r>
      <w:r>
        <w:fldChar w:fldCharType="begin"/>
      </w:r>
      <w:r>
        <w:instrText xml:space="preserve"> REF _Ref48116050 \r \h </w:instrText>
      </w:r>
      <w:r>
        <w:fldChar w:fldCharType="separate"/>
      </w:r>
      <w:r w:rsidR="0014268C">
        <w:t>3.2</w:t>
      </w:r>
      <w:r>
        <w:fldChar w:fldCharType="end"/>
      </w:r>
      <w:r w:rsidRPr="00193A1A">
        <w:t xml:space="preserve"> </w:t>
      </w:r>
      <w:r>
        <w:t>and</w:t>
      </w:r>
      <w:r w:rsidRPr="000D3499">
        <w:t xml:space="preserve"> </w:t>
      </w:r>
      <w:r>
        <w:fldChar w:fldCharType="begin"/>
      </w:r>
      <w:r>
        <w:instrText xml:space="preserve"> REF _Ref64616466 \r \h </w:instrText>
      </w:r>
      <w:r>
        <w:fldChar w:fldCharType="separate"/>
      </w:r>
      <w:r w:rsidR="0014268C">
        <w:t>3.3</w:t>
      </w:r>
      <w:r>
        <w:fldChar w:fldCharType="end"/>
      </w:r>
      <w:r>
        <w:t xml:space="preserve"> may be retained in draft form </w:t>
      </w:r>
      <w:r w:rsidR="00520153">
        <w:t>in order to include any AIAs proposed by the successful tenderer (refer to TDR G).  In such cases, the note</w:t>
      </w:r>
      <w:r w:rsidR="009D451A">
        <w:t>s</w:t>
      </w:r>
      <w:r w:rsidR="00520153">
        <w:t xml:space="preserve"> to tenderers </w:t>
      </w:r>
      <w:r w:rsidR="00204391">
        <w:t>with</w:t>
      </w:r>
      <w:r w:rsidR="00520153">
        <w:t>in clause</w:t>
      </w:r>
      <w:r w:rsidR="004C6377">
        <w:t>s</w:t>
      </w:r>
      <w:r w:rsidR="00520153">
        <w:t xml:space="preserve"> </w:t>
      </w:r>
      <w:r w:rsidR="00520153">
        <w:fldChar w:fldCharType="begin"/>
      </w:r>
      <w:r w:rsidR="00520153">
        <w:instrText xml:space="preserve"> REF _Ref48116050 \r \h </w:instrText>
      </w:r>
      <w:r w:rsidR="00520153">
        <w:fldChar w:fldCharType="separate"/>
      </w:r>
      <w:r w:rsidR="0014268C">
        <w:t>3.2</w:t>
      </w:r>
      <w:r w:rsidR="00520153">
        <w:fldChar w:fldCharType="end"/>
      </w:r>
      <w:r w:rsidR="00520153" w:rsidRPr="00193A1A">
        <w:t xml:space="preserve"> </w:t>
      </w:r>
      <w:r w:rsidR="004C6377">
        <w:t>and</w:t>
      </w:r>
      <w:r w:rsidR="004C6377" w:rsidRPr="000D3499">
        <w:t xml:space="preserve"> </w:t>
      </w:r>
      <w:r w:rsidR="004C6377">
        <w:fldChar w:fldCharType="begin"/>
      </w:r>
      <w:r w:rsidR="004C6377">
        <w:instrText xml:space="preserve"> REF _Ref64616466 \r \h </w:instrText>
      </w:r>
      <w:r w:rsidR="004C6377">
        <w:fldChar w:fldCharType="separate"/>
      </w:r>
      <w:r w:rsidR="0014268C">
        <w:t>3.3</w:t>
      </w:r>
      <w:r w:rsidR="004C6377">
        <w:fldChar w:fldCharType="end"/>
      </w:r>
      <w:r w:rsidR="004C6377">
        <w:t xml:space="preserve"> should be revised</w:t>
      </w:r>
      <w:r>
        <w:t>.</w:t>
      </w:r>
    </w:p>
    <w:p w14:paraId="519F0556" w14:textId="77777777" w:rsidR="005B04B6" w:rsidRDefault="005B04B6" w:rsidP="005B04B6">
      <w:pPr>
        <w:pStyle w:val="ASDEFCONOptionSpace"/>
      </w:pPr>
    </w:p>
    <w:p w14:paraId="126C8375" w14:textId="77777777" w:rsidR="0025564F" w:rsidRDefault="0025564F" w:rsidP="0001707C">
      <w:pPr>
        <w:pStyle w:val="COTCOCLV2-ASDEFCON"/>
      </w:pPr>
      <w:bookmarkStart w:id="10" w:name="_Ref48060694"/>
      <w:r>
        <w:t>Planning and Implementation</w:t>
      </w:r>
    </w:p>
    <w:p w14:paraId="67FBD8F9" w14:textId="7C21CCFE" w:rsidR="0025564F" w:rsidRPr="0025564F" w:rsidRDefault="0025564F" w:rsidP="009856FF">
      <w:pPr>
        <w:pStyle w:val="COTCOCLV3-ASDEFCON"/>
      </w:pPr>
      <w:r>
        <w:t xml:space="preserve">The Contractor shall further define, plan and implement the </w:t>
      </w:r>
      <w:r w:rsidR="003E73B0">
        <w:t>r</w:t>
      </w:r>
      <w:r w:rsidR="007A5B71">
        <w:t xml:space="preserve">equired </w:t>
      </w:r>
      <w:r w:rsidR="003E73B0">
        <w:t>a</w:t>
      </w:r>
      <w:r w:rsidR="007A5B71">
        <w:t xml:space="preserve">ctivities to be </w:t>
      </w:r>
      <w:r w:rsidR="00354F0E">
        <w:t>p</w:t>
      </w:r>
      <w:r w:rsidR="007A5B71">
        <w:t xml:space="preserve">erformed by Australian Industry </w:t>
      </w:r>
      <w:r>
        <w:t xml:space="preserve">described under this clause </w:t>
      </w:r>
      <w:r>
        <w:fldChar w:fldCharType="begin"/>
      </w:r>
      <w:r>
        <w:instrText xml:space="preserve"> REF _Ref48115552 \r \h </w:instrText>
      </w:r>
      <w:r>
        <w:fldChar w:fldCharType="separate"/>
      </w:r>
      <w:r w:rsidR="0014268C">
        <w:t>3</w:t>
      </w:r>
      <w:r>
        <w:fldChar w:fldCharType="end"/>
      </w:r>
      <w:r w:rsidR="007A1FF7">
        <w:t>,</w:t>
      </w:r>
      <w:r>
        <w:t xml:space="preserve"> in accordance with the </w:t>
      </w:r>
      <w:r w:rsidR="006B2665">
        <w:t>Contract</w:t>
      </w:r>
      <w:r w:rsidR="00482B98">
        <w:t>.</w:t>
      </w:r>
    </w:p>
    <w:p w14:paraId="43BFAE82" w14:textId="043CED3E" w:rsidR="006D4DBF" w:rsidRDefault="00482B98" w:rsidP="0001707C">
      <w:pPr>
        <w:pStyle w:val="COTCOCLV2-ASDEFCON"/>
      </w:pPr>
      <w:bookmarkStart w:id="11" w:name="_Ref48116050"/>
      <w:r>
        <w:t>Required Activities</w:t>
      </w:r>
      <w:bookmarkEnd w:id="10"/>
      <w:bookmarkEnd w:id="11"/>
    </w:p>
    <w:p w14:paraId="0FD4976B" w14:textId="123FFDCA" w:rsidR="008F495B" w:rsidRDefault="005B04B6" w:rsidP="00AE497D">
      <w:pPr>
        <w:pStyle w:val="NoteToDrafters-ASDEFCON"/>
      </w:pPr>
      <w:r>
        <w:t xml:space="preserve">Note to drafters: </w:t>
      </w:r>
      <w:r w:rsidR="000C2EE6">
        <w:t xml:space="preserve"> </w:t>
      </w:r>
      <w:r w:rsidR="000209D2">
        <w:t>A</w:t>
      </w:r>
      <w:r w:rsidR="006A76D3">
        <w:t xml:space="preserve">mend </w:t>
      </w:r>
      <w:r w:rsidR="00D27BFC">
        <w:t xml:space="preserve">the following </w:t>
      </w:r>
      <w:r w:rsidR="003042D9">
        <w:t xml:space="preserve">two </w:t>
      </w:r>
      <w:r w:rsidR="00D27BFC">
        <w:t>clause</w:t>
      </w:r>
      <w:r w:rsidR="003042D9">
        <w:t>s</w:t>
      </w:r>
      <w:r w:rsidR="00D27BFC">
        <w:t xml:space="preserve"> (and repeat as necessary) to </w:t>
      </w:r>
      <w:r w:rsidR="000209D2">
        <w:t xml:space="preserve">define </w:t>
      </w:r>
      <w:r w:rsidR="00B82BB1">
        <w:t xml:space="preserve">each </w:t>
      </w:r>
      <w:r w:rsidR="000209D2">
        <w:t xml:space="preserve">AIA that </w:t>
      </w:r>
      <w:r w:rsidR="00B82BB1">
        <w:t xml:space="preserve">is a </w:t>
      </w:r>
      <w:r w:rsidR="00D27BFC">
        <w:t>required activit</w:t>
      </w:r>
      <w:r w:rsidR="00B82BB1">
        <w:t>y</w:t>
      </w:r>
      <w:r w:rsidR="00405856">
        <w:t>,</w:t>
      </w:r>
      <w:r w:rsidR="00D27BFC">
        <w:t xml:space="preserve"> to be performed by Australian Industry </w:t>
      </w:r>
      <w:r w:rsidR="00E5155E">
        <w:t>as</w:t>
      </w:r>
      <w:r w:rsidR="00CC1AD8">
        <w:t xml:space="preserve"> a</w:t>
      </w:r>
      <w:r w:rsidR="00E5155E">
        <w:t xml:space="preserve"> contractual obligation </w:t>
      </w:r>
      <w:r w:rsidR="000209D2">
        <w:t>(</w:t>
      </w:r>
      <w:r w:rsidR="00E5155E">
        <w:t xml:space="preserve">but </w:t>
      </w:r>
      <w:r w:rsidR="00D27BFC">
        <w:t xml:space="preserve">not </w:t>
      </w:r>
      <w:r w:rsidR="00405856">
        <w:t xml:space="preserve">as </w:t>
      </w:r>
      <w:r w:rsidR="00B82BB1">
        <w:t xml:space="preserve">a </w:t>
      </w:r>
      <w:r w:rsidR="00D27BFC">
        <w:t>DRAIC</w:t>
      </w:r>
      <w:r w:rsidR="000209D2">
        <w:t>)</w:t>
      </w:r>
      <w:r w:rsidR="00D27BFC">
        <w:t xml:space="preserve">.  Each </w:t>
      </w:r>
      <w:r w:rsidR="003042D9">
        <w:t>required activity described</w:t>
      </w:r>
      <w:r w:rsidR="008F495B">
        <w:t xml:space="preserve"> below</w:t>
      </w:r>
      <w:r w:rsidR="003042D9">
        <w:t xml:space="preserve"> </w:t>
      </w:r>
      <w:r w:rsidR="00E5155E">
        <w:t>should</w:t>
      </w:r>
      <w:r w:rsidR="00D27BFC">
        <w:t xml:space="preserve"> </w:t>
      </w:r>
      <w:r w:rsidR="003042D9">
        <w:t>identify</w:t>
      </w:r>
      <w:r w:rsidR="00B82BB1">
        <w:t xml:space="preserve"> </w:t>
      </w:r>
      <w:r w:rsidR="00FF7F44">
        <w:t>‘</w:t>
      </w:r>
      <w:r>
        <w:t>what</w:t>
      </w:r>
      <w:r w:rsidR="00FF7F44">
        <w:t>’</w:t>
      </w:r>
      <w:r>
        <w:t xml:space="preserve"> activities </w:t>
      </w:r>
      <w:r w:rsidR="002F3130">
        <w:t xml:space="preserve">are required </w:t>
      </w:r>
      <w:r>
        <w:t>to be performed</w:t>
      </w:r>
      <w:r w:rsidR="00B82BB1">
        <w:t xml:space="preserve"> </w:t>
      </w:r>
      <w:r w:rsidR="008F495B">
        <w:t>to</w:t>
      </w:r>
      <w:r w:rsidR="00B82BB1">
        <w:t xml:space="preserve"> </w:t>
      </w:r>
      <w:r w:rsidR="00405856">
        <w:t>implement</w:t>
      </w:r>
      <w:r w:rsidR="003042D9">
        <w:t xml:space="preserve"> </w:t>
      </w:r>
      <w:r w:rsidR="00B82BB1">
        <w:t xml:space="preserve">the Industry Capability.  </w:t>
      </w:r>
      <w:r w:rsidR="00FA0BFC">
        <w:t>If</w:t>
      </w:r>
      <w:r w:rsidR="007E190A">
        <w:t xml:space="preserve"> applicable, r</w:t>
      </w:r>
      <w:r w:rsidR="00B82BB1">
        <w:t xml:space="preserve">eference may be made to </w:t>
      </w:r>
      <w:r w:rsidR="00746756">
        <w:t xml:space="preserve">the </w:t>
      </w:r>
      <w:r w:rsidR="00B82BB1">
        <w:t xml:space="preserve">lifecycle activities in the DIDS annex for </w:t>
      </w:r>
      <w:r w:rsidR="00746E03">
        <w:t xml:space="preserve">the </w:t>
      </w:r>
      <w:r w:rsidR="00B82BB1">
        <w:t xml:space="preserve">SDIP; for example, by referring to </w:t>
      </w:r>
      <w:r w:rsidR="00746756">
        <w:t>the</w:t>
      </w:r>
      <w:r w:rsidR="00B82BB1">
        <w:t xml:space="preserve"> ‘design and development’ activities</w:t>
      </w:r>
      <w:r w:rsidR="00115C4B" w:rsidRPr="00115C4B">
        <w:t xml:space="preserve"> </w:t>
      </w:r>
      <w:r w:rsidR="00115C4B">
        <w:t>for a system</w:t>
      </w:r>
      <w:r w:rsidR="00B82BB1">
        <w:t xml:space="preserve"> or </w:t>
      </w:r>
      <w:r w:rsidR="003042D9">
        <w:t>‘</w:t>
      </w:r>
      <w:r w:rsidR="00B82BB1">
        <w:t>establishing, with the Contractor (Support), the sustainment and support capabilities</w:t>
      </w:r>
      <w:r w:rsidR="003042D9">
        <w:t>’</w:t>
      </w:r>
      <w:r w:rsidR="00B82BB1">
        <w:t xml:space="preserve">. </w:t>
      </w:r>
      <w:r w:rsidR="0037400E">
        <w:t xml:space="preserve"> </w:t>
      </w:r>
      <w:r w:rsidR="00746756">
        <w:t>However, these activities</w:t>
      </w:r>
      <w:r w:rsidR="00405856">
        <w:t xml:space="preserve"> should not be constrained by the timing of </w:t>
      </w:r>
      <w:r w:rsidR="008F495B">
        <w:t>lifecycle</w:t>
      </w:r>
      <w:r w:rsidR="00405856">
        <w:t xml:space="preserve"> activit</w:t>
      </w:r>
      <w:r w:rsidR="005A6E34">
        <w:t>ies</w:t>
      </w:r>
      <w:r w:rsidR="00405856">
        <w:t xml:space="preserve"> </w:t>
      </w:r>
      <w:r w:rsidR="008F495B">
        <w:t>within</w:t>
      </w:r>
      <w:r w:rsidR="00405856">
        <w:t xml:space="preserve"> the </w:t>
      </w:r>
      <w:r w:rsidR="008F495B">
        <w:t>‘</w:t>
      </w:r>
      <w:r w:rsidR="00405856">
        <w:t>epochs</w:t>
      </w:r>
      <w:r w:rsidR="008F495B">
        <w:t>’</w:t>
      </w:r>
      <w:r w:rsidR="00405856">
        <w:t xml:space="preserve"> </w:t>
      </w:r>
      <w:r w:rsidR="008F495B">
        <w:t xml:space="preserve">in the DIDS annex for the SDIP, </w:t>
      </w:r>
      <w:r w:rsidR="00405856">
        <w:t xml:space="preserve">as </w:t>
      </w:r>
      <w:r w:rsidR="005A6E34">
        <w:t>an</w:t>
      </w:r>
      <w:r w:rsidR="00405856">
        <w:t xml:space="preserve"> activity may </w:t>
      </w:r>
      <w:r w:rsidR="008F495B">
        <w:t xml:space="preserve">still </w:t>
      </w:r>
      <w:r w:rsidR="00405856">
        <w:t xml:space="preserve">be relevant to </w:t>
      </w:r>
      <w:r w:rsidR="005A6E34">
        <w:t xml:space="preserve">an individual </w:t>
      </w:r>
      <w:r w:rsidR="00405856">
        <w:t xml:space="preserve">Defence requirement for </w:t>
      </w:r>
      <w:r w:rsidR="008F495B">
        <w:t>an</w:t>
      </w:r>
      <w:r w:rsidR="00405856">
        <w:t xml:space="preserve"> Industrial Capability.</w:t>
      </w:r>
    </w:p>
    <w:p w14:paraId="1E484243" w14:textId="7E04FBA7" w:rsidR="000D3499" w:rsidRDefault="00B82BB1" w:rsidP="00AE497D">
      <w:pPr>
        <w:pStyle w:val="NoteToDrafters-ASDEFCON"/>
      </w:pPr>
      <w:r>
        <w:t>T</w:t>
      </w:r>
      <w:r w:rsidR="005B04B6">
        <w:t xml:space="preserve">he Contractor </w:t>
      </w:r>
      <w:r w:rsidR="003042D9">
        <w:t xml:space="preserve">is to </w:t>
      </w:r>
      <w:r w:rsidR="005B04B6">
        <w:t xml:space="preserve">define </w:t>
      </w:r>
      <w:r w:rsidR="00FF7F44">
        <w:t>‘</w:t>
      </w:r>
      <w:r w:rsidR="005B04B6">
        <w:t>how</w:t>
      </w:r>
      <w:r w:rsidR="00FF7F44">
        <w:t>’</w:t>
      </w:r>
      <w:r w:rsidR="005B04B6">
        <w:t xml:space="preserve"> </w:t>
      </w:r>
      <w:r w:rsidR="005A6E34">
        <w:t>required activities</w:t>
      </w:r>
      <w:r w:rsidR="00CC1AD8">
        <w:t xml:space="preserve"> </w:t>
      </w:r>
      <w:r w:rsidR="003042D9">
        <w:t xml:space="preserve">will be </w:t>
      </w:r>
      <w:r w:rsidR="005B04B6">
        <w:t>implemented in the</w:t>
      </w:r>
      <w:r w:rsidR="008F495B">
        <w:t>ir</w:t>
      </w:r>
      <w:r w:rsidR="005B04B6">
        <w:t xml:space="preserve"> AIC Plan.</w:t>
      </w:r>
      <w:r w:rsidR="000D3499">
        <w:t xml:space="preserve">Notwithstanding, the required activities must </w:t>
      </w:r>
      <w:r w:rsidR="008F495B">
        <w:t>be defined</w:t>
      </w:r>
      <w:r w:rsidR="005A6E34">
        <w:t xml:space="preserve"> in</w:t>
      </w:r>
      <w:r w:rsidR="008F495B">
        <w:t xml:space="preserve"> </w:t>
      </w:r>
      <w:r w:rsidR="000D3499">
        <w:t>sufficient detail so that</w:t>
      </w:r>
      <w:r w:rsidR="00CC1AD8">
        <w:t xml:space="preserve"> the</w:t>
      </w:r>
      <w:r w:rsidR="00E46146">
        <w:t xml:space="preserve"> outcomes sought by the Commonwealth</w:t>
      </w:r>
      <w:r w:rsidR="00CC1AD8">
        <w:t xml:space="preserve"> are clear</w:t>
      </w:r>
      <w:r w:rsidR="00E46146">
        <w:t xml:space="preserve"> and </w:t>
      </w:r>
      <w:r w:rsidR="005A6E34">
        <w:t>able to</w:t>
      </w:r>
      <w:r w:rsidR="000D3499">
        <w:t xml:space="preserve"> be properly scoped by tenderers</w:t>
      </w:r>
      <w:r w:rsidR="00CC1AD8">
        <w:t xml:space="preserve"> for resources and pricing purposes</w:t>
      </w:r>
      <w:r w:rsidR="000D3499">
        <w:t xml:space="preserve">.  </w:t>
      </w:r>
      <w:r w:rsidR="00CC1AD8">
        <w:t>R</w:t>
      </w:r>
      <w:r w:rsidR="000D3499">
        <w:t xml:space="preserve">equirements should be written in outcome terms </w:t>
      </w:r>
      <w:r w:rsidR="00EA47FC">
        <w:t>whe</w:t>
      </w:r>
      <w:r w:rsidR="003E3E32">
        <w:t>n</w:t>
      </w:r>
      <w:r w:rsidR="00EA47FC">
        <w:t>e</w:t>
      </w:r>
      <w:r w:rsidR="003E3E32">
        <w:t>ver</w:t>
      </w:r>
      <w:r w:rsidR="00EA47FC">
        <w:t xml:space="preserve"> possible</w:t>
      </w:r>
      <w:r w:rsidR="005A6E34">
        <w:t>,</w:t>
      </w:r>
      <w:r w:rsidR="00EA47FC">
        <w:t xml:space="preserve"> </w:t>
      </w:r>
      <w:r w:rsidR="000D3499">
        <w:t xml:space="preserve">and should </w:t>
      </w:r>
      <w:r w:rsidR="00E46146">
        <w:t xml:space="preserve">be </w:t>
      </w:r>
      <w:r w:rsidR="000D3499">
        <w:t>verifiable</w:t>
      </w:r>
      <w:r w:rsidR="00C81C8C">
        <w:t xml:space="preserve"> </w:t>
      </w:r>
      <w:r w:rsidR="007C1F49">
        <w:t xml:space="preserve">by </w:t>
      </w:r>
      <w:r w:rsidR="00CC1AD8">
        <w:t xml:space="preserve">simple </w:t>
      </w:r>
      <w:r w:rsidR="00C81C8C">
        <w:t>measurement or observation/audit</w:t>
      </w:r>
      <w:r w:rsidR="00CC1AD8">
        <w:t xml:space="preserve">, </w:t>
      </w:r>
      <w:r w:rsidR="000D3499">
        <w:t xml:space="preserve">to </w:t>
      </w:r>
      <w:r w:rsidR="00C54F76">
        <w:t xml:space="preserve">enable </w:t>
      </w:r>
      <w:r w:rsidR="000D3499">
        <w:t>confirm</w:t>
      </w:r>
      <w:r w:rsidR="00C54F76">
        <w:t>ation</w:t>
      </w:r>
      <w:r w:rsidR="000D3499">
        <w:t xml:space="preserve"> that the activities </w:t>
      </w:r>
      <w:r w:rsidR="00CC1AD8">
        <w:t>are being</w:t>
      </w:r>
      <w:r w:rsidR="000D3499">
        <w:t xml:space="preserve"> performed</w:t>
      </w:r>
      <w:r w:rsidR="00C45D15">
        <w:t>,</w:t>
      </w:r>
      <w:r w:rsidR="000D3499">
        <w:t xml:space="preserve"> once </w:t>
      </w:r>
      <w:r w:rsidR="00D869C0">
        <w:t>the</w:t>
      </w:r>
      <w:r w:rsidR="000D3499">
        <w:t xml:space="preserve"> Contract</w:t>
      </w:r>
      <w:r w:rsidR="00D869C0">
        <w:t xml:space="preserve"> </w:t>
      </w:r>
      <w:r w:rsidR="00E46146">
        <w:t xml:space="preserve">is </w:t>
      </w:r>
      <w:r w:rsidR="00D869C0">
        <w:t>underway</w:t>
      </w:r>
      <w:r w:rsidR="000D3499">
        <w:t>.</w:t>
      </w:r>
    </w:p>
    <w:p w14:paraId="5F27FBD6" w14:textId="53AAB1FE" w:rsidR="00EA47FC" w:rsidRDefault="00D47CC0" w:rsidP="00AE497D">
      <w:pPr>
        <w:pStyle w:val="NoteToDrafters-ASDEFCON"/>
      </w:pPr>
      <w:r>
        <w:t>I</w:t>
      </w:r>
      <w:r w:rsidR="00EA47FC">
        <w:t xml:space="preserve">f </w:t>
      </w:r>
      <w:r>
        <w:t>a</w:t>
      </w:r>
      <w:r w:rsidR="00EA47FC">
        <w:t xml:space="preserve"> required activity involves an overseas entity (eg, </w:t>
      </w:r>
      <w:r w:rsidR="00D371C1">
        <w:t>for</w:t>
      </w:r>
      <w:r w:rsidR="00D371C1" w:rsidRPr="00D371C1">
        <w:t xml:space="preserve"> </w:t>
      </w:r>
      <w:r w:rsidR="00D371C1">
        <w:t>technology transfer</w:t>
      </w:r>
      <w:r w:rsidR="00EA47FC">
        <w:t xml:space="preserve">), the words “are undertaken by Australian Industry” </w:t>
      </w:r>
      <w:r w:rsidR="005A6E34">
        <w:t xml:space="preserve">in clause </w:t>
      </w:r>
      <w:r w:rsidR="005A6E34">
        <w:fldChar w:fldCharType="begin"/>
      </w:r>
      <w:r w:rsidR="005A6E34">
        <w:instrText xml:space="preserve"> REF _Ref50715066 \r \h </w:instrText>
      </w:r>
      <w:r w:rsidR="005A6E34">
        <w:fldChar w:fldCharType="separate"/>
      </w:r>
      <w:r w:rsidR="005A6E34">
        <w:t>3.2.1</w:t>
      </w:r>
      <w:r w:rsidR="005A6E34">
        <w:fldChar w:fldCharType="end"/>
      </w:r>
      <w:r w:rsidR="005A6E34">
        <w:t xml:space="preserve"> </w:t>
      </w:r>
      <w:r w:rsidR="001D60F4">
        <w:t>should</w:t>
      </w:r>
      <w:r w:rsidR="00EA47FC">
        <w:t xml:space="preserve"> be relocated to applicable subclauses.</w:t>
      </w:r>
    </w:p>
    <w:p w14:paraId="2D646352" w14:textId="56AFD2AB" w:rsidR="00C54F76" w:rsidRDefault="003C5084" w:rsidP="00AE497D">
      <w:pPr>
        <w:pStyle w:val="NoteToDrafters-ASDEFCON"/>
      </w:pPr>
      <w:r>
        <w:t xml:space="preserve">DO NOT include </w:t>
      </w:r>
      <w:r w:rsidR="003E3E32">
        <w:t xml:space="preserve">broad </w:t>
      </w:r>
      <w:r>
        <w:t xml:space="preserve">‘objectives’ or generic requirements in these clauses (eg, to ‘maximise participation’) as these </w:t>
      </w:r>
      <w:r w:rsidR="00EB7E35">
        <w:t>are</w:t>
      </w:r>
      <w:r>
        <w:t xml:space="preserve"> unworkable as Essential AIC Obligation</w:t>
      </w:r>
      <w:r w:rsidR="00EB7E35">
        <w:t>s</w:t>
      </w:r>
      <w:r>
        <w:t xml:space="preserve"> (refer COC clause 4.2).</w:t>
      </w:r>
    </w:p>
    <w:p w14:paraId="69487DDC" w14:textId="203738B8" w:rsidR="003C5084" w:rsidRDefault="00C54F76" w:rsidP="00AE497D">
      <w:pPr>
        <w:pStyle w:val="NoteToDrafters-ASDEFCON"/>
      </w:pPr>
      <w:r>
        <w:t xml:space="preserve">Required activities may include specific arrangements for collaborative security partnerships, export programs, </w:t>
      </w:r>
      <w:r w:rsidR="00A66C8E">
        <w:t xml:space="preserve">and/or </w:t>
      </w:r>
      <w:r>
        <w:t>enduring strategic partnerships with tier 2 suppliers</w:t>
      </w:r>
      <w:r w:rsidR="00CC33CF">
        <w:t xml:space="preserve">, </w:t>
      </w:r>
      <w:r w:rsidR="005A6E34">
        <w:t xml:space="preserve">if </w:t>
      </w:r>
      <w:r w:rsidR="00CC33CF">
        <w:t>required by the Project Execution Strategy</w:t>
      </w:r>
      <w:r w:rsidR="00901EB9">
        <w:t xml:space="preserve"> (PES)</w:t>
      </w:r>
      <w:r w:rsidR="00CC33CF">
        <w:t>.</w:t>
      </w:r>
    </w:p>
    <w:p w14:paraId="2B969A34" w14:textId="0187B8D9" w:rsidR="006D4DBF" w:rsidRDefault="000F0361" w:rsidP="0001707C">
      <w:pPr>
        <w:pStyle w:val="COTCOCLV3-ASDEFCON"/>
      </w:pPr>
      <w:bookmarkStart w:id="12" w:name="_Ref50715066"/>
      <w:r w:rsidRPr="000F0361">
        <w:rPr>
          <w:b/>
        </w:rPr>
        <w:t xml:space="preserve">AIA #1 - </w:t>
      </w:r>
      <w:r w:rsidRPr="000F0361">
        <w:rPr>
          <w:b/>
        </w:rPr>
        <w:fldChar w:fldCharType="begin">
          <w:ffData>
            <w:name w:val=""/>
            <w:enabled/>
            <w:calcOnExit w:val="0"/>
            <w:textInput>
              <w:default w:val="[...INSERT TITLE OF FIRST REQUIRED ACTIVITY...]"/>
            </w:textInput>
          </w:ffData>
        </w:fldChar>
      </w:r>
      <w:r w:rsidRPr="000F0361">
        <w:rPr>
          <w:b/>
        </w:rPr>
        <w:instrText xml:space="preserve"> FORMTEXT </w:instrText>
      </w:r>
      <w:r w:rsidRPr="000F0361">
        <w:rPr>
          <w:b/>
        </w:rPr>
      </w:r>
      <w:r w:rsidRPr="000F0361">
        <w:rPr>
          <w:b/>
        </w:rPr>
        <w:fldChar w:fldCharType="separate"/>
      </w:r>
      <w:r w:rsidRPr="000F0361">
        <w:rPr>
          <w:b/>
          <w:noProof/>
        </w:rPr>
        <w:t>[...INSERT TITLE OF FIRST REQUIRED ACTIVITY...]</w:t>
      </w:r>
      <w:r w:rsidRPr="000F0361">
        <w:rPr>
          <w:b/>
        </w:rPr>
        <w:fldChar w:fldCharType="end"/>
      </w:r>
      <w:r>
        <w:t xml:space="preserve">.  </w:t>
      </w:r>
      <w:r w:rsidR="00782C04">
        <w:t xml:space="preserve">The Contractor shall ensure that the </w:t>
      </w:r>
      <w:r w:rsidRPr="00565B8C">
        <w:rPr>
          <w:b/>
        </w:rPr>
        <w:fldChar w:fldCharType="begin">
          <w:ffData>
            <w:name w:val=""/>
            <w:enabled/>
            <w:calcOnExit w:val="0"/>
            <w:textInput>
              <w:default w:val="[...INSERT SUMMARY EG 'design, development and production'...]"/>
            </w:textInput>
          </w:ffData>
        </w:fldChar>
      </w:r>
      <w:r w:rsidRPr="00565B8C">
        <w:rPr>
          <w:b/>
        </w:rPr>
        <w:instrText xml:space="preserve"> FORMTEXT </w:instrText>
      </w:r>
      <w:r w:rsidRPr="00565B8C">
        <w:rPr>
          <w:b/>
        </w:rPr>
      </w:r>
      <w:r w:rsidRPr="00565B8C">
        <w:rPr>
          <w:b/>
        </w:rPr>
        <w:fldChar w:fldCharType="separate"/>
      </w:r>
      <w:r w:rsidRPr="00565B8C">
        <w:rPr>
          <w:b/>
          <w:noProof/>
        </w:rPr>
        <w:t>[...INSERT SUMMARY EG 'design, development and production'...]</w:t>
      </w:r>
      <w:r w:rsidRPr="00565B8C">
        <w:rPr>
          <w:b/>
        </w:rPr>
        <w:fldChar w:fldCharType="end"/>
      </w:r>
      <w:r>
        <w:t xml:space="preserve"> </w:t>
      </w:r>
      <w:r w:rsidR="00782C04">
        <w:t xml:space="preserve">activities </w:t>
      </w:r>
      <w:r w:rsidR="00050E97">
        <w:t xml:space="preserve">for </w:t>
      </w:r>
      <w:r w:rsidR="001D60F4">
        <w:t xml:space="preserve">the </w:t>
      </w:r>
      <w:r w:rsidR="00D47CC0" w:rsidRPr="00565B8C">
        <w:rPr>
          <w:b/>
        </w:rPr>
        <w:fldChar w:fldCharType="begin">
          <w:ffData>
            <w:name w:val=""/>
            <w:enabled/>
            <w:calcOnExit w:val="0"/>
            <w:textInput>
              <w:default w:val="[...INSERT NAME OF RELEVANT SYSTEM OR SEGMENT...]"/>
            </w:textInput>
          </w:ffData>
        </w:fldChar>
      </w:r>
      <w:r w:rsidR="00D47CC0" w:rsidRPr="00565B8C">
        <w:rPr>
          <w:b/>
        </w:rPr>
        <w:instrText xml:space="preserve"> FORMTEXT </w:instrText>
      </w:r>
      <w:r w:rsidR="00D47CC0" w:rsidRPr="00565B8C">
        <w:rPr>
          <w:b/>
        </w:rPr>
      </w:r>
      <w:r w:rsidR="00D47CC0" w:rsidRPr="00565B8C">
        <w:rPr>
          <w:b/>
        </w:rPr>
        <w:fldChar w:fldCharType="separate"/>
      </w:r>
      <w:r w:rsidR="00D47CC0" w:rsidRPr="00565B8C">
        <w:rPr>
          <w:b/>
          <w:noProof/>
        </w:rPr>
        <w:t>[...INSERT NAME OF RELEVANT SYSTEM OR SEGMENT...]</w:t>
      </w:r>
      <w:r w:rsidR="00D47CC0" w:rsidRPr="00565B8C">
        <w:rPr>
          <w:b/>
        </w:rPr>
        <w:fldChar w:fldCharType="end"/>
      </w:r>
      <w:r w:rsidR="00050E97">
        <w:t xml:space="preserve"> </w:t>
      </w:r>
      <w:r w:rsidR="00782C04">
        <w:t>are undertaken by Australian Industry</w:t>
      </w:r>
      <w:r>
        <w:t>.  AIA #1 requires the following activities, and is evidenced by</w:t>
      </w:r>
      <w:r w:rsidR="00782C04">
        <w:t>:</w:t>
      </w:r>
      <w:bookmarkEnd w:id="12"/>
    </w:p>
    <w:p w14:paraId="4BA682B9" w14:textId="469BC3F4" w:rsidR="00782C04" w:rsidRDefault="008E4610" w:rsidP="0001707C">
      <w:pPr>
        <w:pStyle w:val="COTCOCLV4-ASDEFCON"/>
      </w:pPr>
      <w:r w:rsidRPr="00565B8C">
        <w:rPr>
          <w:b/>
        </w:rPr>
        <w:lastRenderedPageBreak/>
        <w:fldChar w:fldCharType="begin">
          <w:ffData>
            <w:name w:val=""/>
            <w:enabled/>
            <w:calcOnExit w:val="0"/>
            <w:textInput>
              <w:default w:val="[…INSERT DETAILS OF THE REQUIRED ACTIVITY.  ENSURE THAT OUTCOMES AND SCOPE ARE CLEAR…]"/>
            </w:textInput>
          </w:ffData>
        </w:fldChar>
      </w:r>
      <w:r w:rsidRPr="00565B8C">
        <w:rPr>
          <w:b/>
        </w:rPr>
        <w:instrText xml:space="preserve"> FORMTEXT </w:instrText>
      </w:r>
      <w:r w:rsidRPr="00565B8C">
        <w:rPr>
          <w:b/>
        </w:rPr>
      </w:r>
      <w:r w:rsidRPr="00565B8C">
        <w:rPr>
          <w:b/>
        </w:rPr>
        <w:fldChar w:fldCharType="separate"/>
      </w:r>
      <w:r w:rsidRPr="00565B8C">
        <w:rPr>
          <w:b/>
          <w:noProof/>
        </w:rPr>
        <w:t>[…INSERT DETAILS OF THE REQUIRED ACTIVITY.  ENSURE THAT OUTCOMES AND SCOPE ARE CLEAR…]</w:t>
      </w:r>
      <w:r w:rsidRPr="00565B8C">
        <w:rPr>
          <w:b/>
        </w:rPr>
        <w:fldChar w:fldCharType="end"/>
      </w:r>
      <w:r w:rsidR="006B4DB9" w:rsidRPr="00565B8C">
        <w:rPr>
          <w:b/>
        </w:rPr>
        <w:fldChar w:fldCharType="begin">
          <w:ffData>
            <w:name w:val=""/>
            <w:enabled/>
            <w:calcOnExit w:val="0"/>
            <w:textInput>
              <w:default w:val="[...INSERT DETAILS OF THE REQUIRED ACTIVITY. ENSURE THAT OUTCOMES AND SCOPE ARE CLEAR...]"/>
            </w:textInput>
          </w:ffData>
        </w:fldChar>
      </w:r>
      <w:r w:rsidR="006B4DB9" w:rsidRPr="00565B8C">
        <w:rPr>
          <w:b/>
        </w:rPr>
        <w:instrText xml:space="preserve"> FORMTEXT </w:instrText>
      </w:r>
      <w:r w:rsidR="006B4DB9" w:rsidRPr="00565B8C">
        <w:rPr>
          <w:b/>
        </w:rPr>
      </w:r>
      <w:r w:rsidR="006B4DB9" w:rsidRPr="00565B8C">
        <w:rPr>
          <w:b/>
        </w:rPr>
        <w:fldChar w:fldCharType="separate"/>
      </w:r>
      <w:r w:rsidR="006B4DB9" w:rsidRPr="00565B8C">
        <w:rPr>
          <w:b/>
          <w:noProof/>
        </w:rPr>
        <w:t>[...INSERT DETAILS OF THE REQUIRED ACTIVITY. ENSURE THAT OUTCOMES AND SCOPE ARE CLEAR...]</w:t>
      </w:r>
      <w:r w:rsidR="006B4DB9" w:rsidRPr="00565B8C">
        <w:rPr>
          <w:b/>
        </w:rPr>
        <w:fldChar w:fldCharType="end"/>
      </w:r>
      <w:r w:rsidR="00782C04">
        <w:t>;</w:t>
      </w:r>
      <w:r w:rsidR="006E72DB">
        <w:t xml:space="preserve"> and</w:t>
      </w:r>
    </w:p>
    <w:p w14:paraId="5611A108" w14:textId="2DC833BB" w:rsidR="00207EC7" w:rsidRDefault="00955A68" w:rsidP="00CD2E3F">
      <w:pPr>
        <w:pStyle w:val="COTCOCLV4-ASDEFCON"/>
      </w:pPr>
      <w:r w:rsidRPr="00565B8C">
        <w:rPr>
          <w:b/>
        </w:rPr>
        <w:fldChar w:fldCharType="begin">
          <w:ffData>
            <w:name w:val=""/>
            <w:enabled/>
            <w:calcOnExit w:val="0"/>
            <w:textInput>
              <w:default w:val="[...INSERT ADDITIONAL DETAILS UNTIL THE REQUIRED ACTIVITY IS FULLY DESCRIBED...]"/>
            </w:textInput>
          </w:ffData>
        </w:fldChar>
      </w:r>
      <w:r w:rsidRPr="00565B8C">
        <w:rPr>
          <w:b/>
        </w:rPr>
        <w:instrText xml:space="preserve"> FORMTEXT </w:instrText>
      </w:r>
      <w:r w:rsidRPr="00565B8C">
        <w:rPr>
          <w:b/>
        </w:rPr>
      </w:r>
      <w:r w:rsidRPr="00565B8C">
        <w:rPr>
          <w:b/>
        </w:rPr>
        <w:fldChar w:fldCharType="separate"/>
      </w:r>
      <w:r w:rsidR="00003444" w:rsidRPr="00565B8C">
        <w:rPr>
          <w:b/>
          <w:noProof/>
        </w:rPr>
        <w:t>[...INSERT ADDITIONAL DETAILS UNTIL THE REQUIRED ACTIVITY IS FULLY DESCRIBED...]</w:t>
      </w:r>
      <w:r w:rsidRPr="00565B8C">
        <w:rPr>
          <w:b/>
        </w:rPr>
        <w:fldChar w:fldCharType="end"/>
      </w:r>
      <w:r w:rsidR="00782C04">
        <w:t>.</w:t>
      </w:r>
    </w:p>
    <w:p w14:paraId="59F09D56" w14:textId="43E179BB" w:rsidR="007E190A" w:rsidRDefault="007E190A" w:rsidP="007E190A">
      <w:pPr>
        <w:pStyle w:val="NoteToDrafters-ASDEFCON"/>
      </w:pPr>
      <w:r>
        <w:t>Note to drafters:</w:t>
      </w:r>
      <w:r w:rsidR="007432E2">
        <w:t xml:space="preserve"> </w:t>
      </w:r>
      <w:r>
        <w:t xml:space="preserve"> If applicable, this second clause provides a link back to clause </w:t>
      </w:r>
      <w:r>
        <w:fldChar w:fldCharType="begin"/>
      </w:r>
      <w:r>
        <w:instrText xml:space="preserve"> REF _Ref180506687 \r \h </w:instrText>
      </w:r>
      <w:r>
        <w:fldChar w:fldCharType="separate"/>
      </w:r>
      <w:r w:rsidR="00746756">
        <w:t>1.1.2</w:t>
      </w:r>
      <w:r>
        <w:fldChar w:fldCharType="end"/>
      </w:r>
      <w:r>
        <w:t>.</w:t>
      </w:r>
    </w:p>
    <w:p w14:paraId="39C21D95" w14:textId="27B30B1F" w:rsidR="000F0361" w:rsidRDefault="00DF6E61" w:rsidP="000F0361">
      <w:pPr>
        <w:pStyle w:val="COTCOCLV3-ASDEFCON"/>
      </w:pPr>
      <w:r>
        <w:t xml:space="preserve">AIA #1 supports the implementation of </w:t>
      </w:r>
      <w:r w:rsidRPr="00565B8C">
        <w:rPr>
          <w:b/>
        </w:rPr>
        <w:fldChar w:fldCharType="begin">
          <w:ffData>
            <w:name w:val=""/>
            <w:enabled/>
            <w:calcOnExit w:val="0"/>
            <w:textInput>
              <w:default w:val="[...INSERT SDIP NUMBER ' for ' CAPABILITY AREA...]"/>
            </w:textInput>
          </w:ffData>
        </w:fldChar>
      </w:r>
      <w:r w:rsidRPr="00565B8C">
        <w:rPr>
          <w:b/>
        </w:rPr>
        <w:instrText xml:space="preserve"> FORMTEXT </w:instrText>
      </w:r>
      <w:r w:rsidRPr="00565B8C">
        <w:rPr>
          <w:b/>
        </w:rPr>
      </w:r>
      <w:r w:rsidRPr="00565B8C">
        <w:rPr>
          <w:b/>
        </w:rPr>
        <w:fldChar w:fldCharType="separate"/>
      </w:r>
      <w:r w:rsidRPr="00565B8C">
        <w:rPr>
          <w:b/>
          <w:noProof/>
        </w:rPr>
        <w:t>[...INSERT SDIP NUMBER ' for ' CAPABILITY AREA...]</w:t>
      </w:r>
      <w:r w:rsidRPr="00565B8C">
        <w:rPr>
          <w:b/>
        </w:rPr>
        <w:fldChar w:fldCharType="end"/>
      </w:r>
      <w:r>
        <w:t xml:space="preserve"> and the Detailed SDIP of </w:t>
      </w:r>
      <w:r w:rsidRPr="00565B8C">
        <w:rPr>
          <w:b/>
        </w:rPr>
        <w:fldChar w:fldCharType="begin">
          <w:ffData>
            <w:name w:val=""/>
            <w:enabled/>
            <w:calcOnExit w:val="0"/>
            <w:textInput>
              <w:default w:val="[...INSERT DETAILED SDIP...]"/>
            </w:textInput>
          </w:ffData>
        </w:fldChar>
      </w:r>
      <w:r w:rsidRPr="00565B8C">
        <w:rPr>
          <w:b/>
        </w:rPr>
        <w:instrText xml:space="preserve"> FORMTEXT </w:instrText>
      </w:r>
      <w:r w:rsidRPr="00565B8C">
        <w:rPr>
          <w:b/>
        </w:rPr>
      </w:r>
      <w:r w:rsidRPr="00565B8C">
        <w:rPr>
          <w:b/>
        </w:rPr>
        <w:fldChar w:fldCharType="separate"/>
      </w:r>
      <w:r w:rsidRPr="00565B8C">
        <w:rPr>
          <w:b/>
          <w:noProof/>
        </w:rPr>
        <w:t>[...INSERT DETAILED SDIP...]</w:t>
      </w:r>
      <w:r w:rsidRPr="00565B8C">
        <w:rPr>
          <w:b/>
        </w:rPr>
        <w:fldChar w:fldCharType="end"/>
      </w:r>
      <w:r>
        <w:t xml:space="preserve"> (refer clause </w:t>
      </w:r>
      <w:r w:rsidR="00653EF3" w:rsidRPr="00565B8C">
        <w:rPr>
          <w:b/>
        </w:rPr>
        <w:fldChar w:fldCharType="begin">
          <w:ffData>
            <w:name w:val=""/>
            <w:enabled/>
            <w:calcOnExit w:val="0"/>
            <w:textInput>
              <w:default w:val="[...INSERT CROSS-REFERENCE TO SUBCLAUSE UNDER 1.1.2...]"/>
            </w:textInput>
          </w:ffData>
        </w:fldChar>
      </w:r>
      <w:r w:rsidR="00653EF3" w:rsidRPr="00565B8C">
        <w:rPr>
          <w:b/>
        </w:rPr>
        <w:instrText xml:space="preserve"> FORMTEXT </w:instrText>
      </w:r>
      <w:r w:rsidR="00653EF3" w:rsidRPr="00565B8C">
        <w:rPr>
          <w:b/>
        </w:rPr>
      </w:r>
      <w:r w:rsidR="00653EF3" w:rsidRPr="00565B8C">
        <w:rPr>
          <w:b/>
        </w:rPr>
        <w:fldChar w:fldCharType="separate"/>
      </w:r>
      <w:r w:rsidR="00653EF3" w:rsidRPr="00565B8C">
        <w:rPr>
          <w:b/>
          <w:noProof/>
        </w:rPr>
        <w:t>[...INSERT CROSS-REFERENCE TO SUBCLAUSE UNDER 1.1.2...]</w:t>
      </w:r>
      <w:r w:rsidR="00653EF3" w:rsidRPr="00565B8C">
        <w:rPr>
          <w:b/>
        </w:rPr>
        <w:fldChar w:fldCharType="end"/>
      </w:r>
      <w:r>
        <w:t>).</w:t>
      </w:r>
    </w:p>
    <w:p w14:paraId="32644AB6" w14:textId="044915FB" w:rsidR="004D6CD2" w:rsidRDefault="004D6CD2" w:rsidP="004D6CD2">
      <w:pPr>
        <w:pStyle w:val="NoteToDrafters-ASDEFCON"/>
      </w:pPr>
      <w:bookmarkStart w:id="13" w:name="_Ref50717317"/>
      <w:r>
        <w:t xml:space="preserve">Note to drafters: </w:t>
      </w:r>
      <w:r w:rsidR="000C2EE6">
        <w:t xml:space="preserve"> </w:t>
      </w:r>
      <w:r w:rsidR="00207EC7">
        <w:t>Retain the following clause for the RFT.</w:t>
      </w:r>
      <w:r w:rsidR="00AE497D">
        <w:t xml:space="preserve">  </w:t>
      </w:r>
      <w:r w:rsidR="0043691C">
        <w:t>It may</w:t>
      </w:r>
      <w:r w:rsidR="00AE497D">
        <w:t xml:space="preserve"> be updated during negotiations to capture </w:t>
      </w:r>
      <w:r w:rsidR="00C45D15">
        <w:t>any</w:t>
      </w:r>
      <w:r w:rsidR="00AE497D">
        <w:t xml:space="preserve"> </w:t>
      </w:r>
      <w:r w:rsidR="0043691C">
        <w:t xml:space="preserve">AIAs proposed </w:t>
      </w:r>
      <w:r w:rsidR="00AE497D">
        <w:t xml:space="preserve">by the </w:t>
      </w:r>
      <w:r w:rsidR="0043691C">
        <w:t xml:space="preserve">preferred </w:t>
      </w:r>
      <w:r w:rsidR="00AE497D">
        <w:t>tenderer that are of value to Defence.</w:t>
      </w:r>
    </w:p>
    <w:p w14:paraId="6CF5587D" w14:textId="4000471D" w:rsidR="00207EC7" w:rsidRDefault="00207EC7" w:rsidP="00207EC7">
      <w:pPr>
        <w:pStyle w:val="NoteToTenderers-ASDEFCON"/>
      </w:pPr>
      <w:r>
        <w:t>Note to tenderers:</w:t>
      </w:r>
      <w:r w:rsidR="000C2EE6">
        <w:t xml:space="preserve"> </w:t>
      </w:r>
      <w:r>
        <w:t xml:space="preserve"> </w:t>
      </w:r>
      <w:r w:rsidR="001D60F4">
        <w:t>If</w:t>
      </w:r>
      <w:r w:rsidR="00D47CC0">
        <w:t xml:space="preserve"> </w:t>
      </w:r>
      <w:r>
        <w:t xml:space="preserve">the </w:t>
      </w:r>
      <w:r w:rsidR="0043691C">
        <w:t xml:space="preserve">preferred </w:t>
      </w:r>
      <w:r>
        <w:t xml:space="preserve">tenderer’s AIC response </w:t>
      </w:r>
      <w:r w:rsidR="008B268C">
        <w:t xml:space="preserve">(to TDR G) </w:t>
      </w:r>
      <w:r>
        <w:t>identif</w:t>
      </w:r>
      <w:r w:rsidR="0043691C">
        <w:t>ies</w:t>
      </w:r>
      <w:r>
        <w:t xml:space="preserve"> activities </w:t>
      </w:r>
      <w:r w:rsidR="00A64799">
        <w:t xml:space="preserve">(as ‘Opportunities to Enhance AIC’) </w:t>
      </w:r>
      <w:r w:rsidR="00D869C0">
        <w:t xml:space="preserve">that </w:t>
      </w:r>
      <w:r w:rsidR="004E2414">
        <w:t>are considered beneficial</w:t>
      </w:r>
      <w:r w:rsidR="0043691C">
        <w:t xml:space="preserve"> </w:t>
      </w:r>
      <w:r w:rsidR="004E2414">
        <w:t xml:space="preserve">to be identified </w:t>
      </w:r>
      <w:r w:rsidR="0043691C">
        <w:t xml:space="preserve">as AIAs, these may be </w:t>
      </w:r>
      <w:r>
        <w:t>incorporated in</w:t>
      </w:r>
      <w:r w:rsidR="004E2414">
        <w:t>to</w:t>
      </w:r>
      <w:r>
        <w:t xml:space="preserve"> this clause</w:t>
      </w:r>
      <w:r w:rsidR="00AE497D">
        <w:t xml:space="preserve"> </w:t>
      </w:r>
      <w:r w:rsidR="00AE497D">
        <w:fldChar w:fldCharType="begin"/>
      </w:r>
      <w:r w:rsidR="00AE497D">
        <w:instrText xml:space="preserve"> REF _Ref48116050 \r \h </w:instrText>
      </w:r>
      <w:r w:rsidR="00AE497D">
        <w:fldChar w:fldCharType="separate"/>
      </w:r>
      <w:r w:rsidR="0014268C">
        <w:t>3.2</w:t>
      </w:r>
      <w:r w:rsidR="00AE497D">
        <w:fldChar w:fldCharType="end"/>
      </w:r>
      <w:r w:rsidR="00D47CC0" w:rsidRPr="00D47CC0">
        <w:t xml:space="preserve"> </w:t>
      </w:r>
      <w:r w:rsidR="00D47CC0">
        <w:t>during negotiations</w:t>
      </w:r>
      <w:r w:rsidR="00AE497D">
        <w:t>, using the following clause (repeated as necessary)</w:t>
      </w:r>
      <w:r>
        <w:t>.</w:t>
      </w:r>
    </w:p>
    <w:p w14:paraId="1B50AB99" w14:textId="65B4EAA4" w:rsidR="00207EC7" w:rsidRDefault="00F817B1" w:rsidP="00207EC7">
      <w:pPr>
        <w:pStyle w:val="COTCOCLV3-ASDEFCON"/>
      </w:pPr>
      <w:r w:rsidRPr="00F817B1">
        <w:rPr>
          <w:b/>
        </w:rPr>
        <w:fldChar w:fldCharType="begin">
          <w:ffData>
            <w:name w:val="Text5"/>
            <w:enabled/>
            <w:calcOnExit w:val="0"/>
            <w:textInput>
              <w:default w:val="(...AIA #X...)"/>
            </w:textInput>
          </w:ffData>
        </w:fldChar>
      </w:r>
      <w:r w:rsidRPr="00F817B1">
        <w:rPr>
          <w:b/>
        </w:rPr>
        <w:instrText xml:space="preserve"> FORMTEXT </w:instrText>
      </w:r>
      <w:r w:rsidRPr="00F817B1">
        <w:rPr>
          <w:b/>
        </w:rPr>
      </w:r>
      <w:r w:rsidRPr="00F817B1">
        <w:rPr>
          <w:b/>
        </w:rPr>
        <w:fldChar w:fldCharType="separate"/>
      </w:r>
      <w:r w:rsidRPr="00F817B1">
        <w:rPr>
          <w:b/>
          <w:noProof/>
        </w:rPr>
        <w:t>(...AIA #X...)</w:t>
      </w:r>
      <w:r w:rsidRPr="00F817B1">
        <w:rPr>
          <w:b/>
        </w:rPr>
        <w:fldChar w:fldCharType="end"/>
      </w:r>
      <w:r w:rsidR="00D47CC0" w:rsidRPr="001D60F4">
        <w:rPr>
          <w:b/>
        </w:rPr>
        <w:t xml:space="preserve"> -</w:t>
      </w:r>
      <w:r w:rsidR="00D47CC0">
        <w:t xml:space="preserve"> </w:t>
      </w:r>
      <w:r>
        <w:rPr>
          <w:b/>
        </w:rPr>
        <w:fldChar w:fldCharType="begin">
          <w:ffData>
            <w:name w:val=""/>
            <w:enabled/>
            <w:calcOnExit w:val="0"/>
            <w:textInput>
              <w:default w:val="(...INSERT TITLE OF REQUIRED ACTIVITY...)"/>
            </w:textInput>
          </w:ffData>
        </w:fldChar>
      </w:r>
      <w:r>
        <w:rPr>
          <w:b/>
        </w:rPr>
        <w:instrText xml:space="preserve"> FORMTEXT </w:instrText>
      </w:r>
      <w:r>
        <w:rPr>
          <w:b/>
        </w:rPr>
      </w:r>
      <w:r>
        <w:rPr>
          <w:b/>
        </w:rPr>
        <w:fldChar w:fldCharType="separate"/>
      </w:r>
      <w:r>
        <w:rPr>
          <w:b/>
          <w:noProof/>
        </w:rPr>
        <w:t>(...INSERT TITLE OF REQUIRED ACTIVITY...)</w:t>
      </w:r>
      <w:r>
        <w:rPr>
          <w:b/>
        </w:rPr>
        <w:fldChar w:fldCharType="end"/>
      </w:r>
      <w:r w:rsidR="00D47CC0">
        <w:rPr>
          <w:b/>
        </w:rPr>
        <w:t>.</w:t>
      </w:r>
      <w:r w:rsidR="00D47CC0">
        <w:t xml:space="preserve">  </w:t>
      </w:r>
      <w:r w:rsidR="00207EC7">
        <w:t xml:space="preserve">The Contractor shall ensure that the </w:t>
      </w:r>
      <w:r w:rsidRPr="00565B8C">
        <w:rPr>
          <w:b/>
        </w:rPr>
        <w:fldChar w:fldCharType="begin">
          <w:ffData>
            <w:name w:val=""/>
            <w:enabled/>
            <w:calcOnExit w:val="0"/>
            <w:textInput>
              <w:default w:val="(...INSERT SUMMARY OF ACTIVITIES EG 'design and development'...)"/>
            </w:textInput>
          </w:ffData>
        </w:fldChar>
      </w:r>
      <w:r w:rsidRPr="00565B8C">
        <w:rPr>
          <w:b/>
        </w:rPr>
        <w:instrText xml:space="preserve"> FORMTEXT </w:instrText>
      </w:r>
      <w:r w:rsidRPr="00565B8C">
        <w:rPr>
          <w:b/>
        </w:rPr>
      </w:r>
      <w:r w:rsidRPr="00565B8C">
        <w:rPr>
          <w:b/>
        </w:rPr>
        <w:fldChar w:fldCharType="separate"/>
      </w:r>
      <w:r w:rsidRPr="00565B8C">
        <w:rPr>
          <w:b/>
          <w:noProof/>
        </w:rPr>
        <w:t>(...INSERT SUMMARY OF ACTIVITIES EG 'design and development'...)</w:t>
      </w:r>
      <w:r w:rsidRPr="00565B8C">
        <w:rPr>
          <w:b/>
        </w:rPr>
        <w:fldChar w:fldCharType="end"/>
      </w:r>
      <w:r>
        <w:t xml:space="preserve"> </w:t>
      </w:r>
      <w:r w:rsidR="00207EC7">
        <w:t xml:space="preserve">activities for </w:t>
      </w:r>
      <w:r w:rsidR="006E5B80" w:rsidRPr="00565B8C">
        <w:rPr>
          <w:b/>
        </w:rPr>
        <w:fldChar w:fldCharType="begin">
          <w:ffData>
            <w:name w:val=""/>
            <w:enabled/>
            <w:calcOnExit w:val="0"/>
            <w:textInput>
              <w:default w:val="(...INSERT SYSTEM OR APPLICABLE SEGMENT...)"/>
            </w:textInput>
          </w:ffData>
        </w:fldChar>
      </w:r>
      <w:r w:rsidR="006E5B80" w:rsidRPr="00565B8C">
        <w:rPr>
          <w:b/>
        </w:rPr>
        <w:instrText xml:space="preserve"> FORMTEXT </w:instrText>
      </w:r>
      <w:r w:rsidR="006E5B80" w:rsidRPr="00565B8C">
        <w:rPr>
          <w:b/>
        </w:rPr>
      </w:r>
      <w:r w:rsidR="006E5B80" w:rsidRPr="00565B8C">
        <w:rPr>
          <w:b/>
        </w:rPr>
        <w:fldChar w:fldCharType="separate"/>
      </w:r>
      <w:r w:rsidR="006E5B80" w:rsidRPr="00565B8C">
        <w:rPr>
          <w:b/>
          <w:noProof/>
        </w:rPr>
        <w:t>(...INSERT SYSTEM OR APPLICABLE SEGMENT...)</w:t>
      </w:r>
      <w:r w:rsidR="006E5B80" w:rsidRPr="00565B8C">
        <w:rPr>
          <w:b/>
        </w:rPr>
        <w:fldChar w:fldCharType="end"/>
      </w:r>
      <w:r w:rsidR="00207EC7">
        <w:t xml:space="preserve"> are undertaken by Australian Industry</w:t>
      </w:r>
      <w:r>
        <w:t xml:space="preserve">.  </w:t>
      </w:r>
      <w:r w:rsidR="00D5395B">
        <w:fldChar w:fldCharType="begin"/>
      </w:r>
      <w:r w:rsidR="00D5395B">
        <w:instrText xml:space="preserve"> FORMTEXT </w:instrText>
      </w:r>
      <w:r w:rsidR="00D5395B">
        <w:fldChar w:fldCharType="separate"/>
      </w:r>
      <w:r>
        <w:rPr>
          <w:noProof/>
        </w:rPr>
        <w:t>(...AIA #X...)</w:t>
      </w:r>
      <w:r w:rsidR="00D5395B">
        <w:rPr>
          <w:noProof/>
        </w:rPr>
        <w:fldChar w:fldCharType="end"/>
      </w:r>
      <w:r>
        <w:t xml:space="preserve"> requires the following activities, and is evidenced by</w:t>
      </w:r>
      <w:r w:rsidR="00207EC7">
        <w:t>:</w:t>
      </w:r>
    </w:p>
    <w:p w14:paraId="00D3CD8D" w14:textId="689A7DE0" w:rsidR="00207EC7" w:rsidRDefault="008E4610" w:rsidP="00207EC7">
      <w:pPr>
        <w:pStyle w:val="COTCOCLV4-ASDEFCON"/>
      </w:pPr>
      <w:r w:rsidRPr="00565B8C">
        <w:rPr>
          <w:b/>
        </w:rPr>
        <w:fldChar w:fldCharType="begin">
          <w:ffData>
            <w:name w:val=""/>
            <w:enabled/>
            <w:calcOnExit w:val="0"/>
            <w:textInput>
              <w:default w:val="[…INSERT DETAILS OF THE REQUIRED ACTIVITY.  ENSURE THAT OUTCOMES AND SCOPE ARE CLEAR…]"/>
            </w:textInput>
          </w:ffData>
        </w:fldChar>
      </w:r>
      <w:r w:rsidRPr="00565B8C">
        <w:rPr>
          <w:b/>
        </w:rPr>
        <w:instrText xml:space="preserve"> FORMTEXT </w:instrText>
      </w:r>
      <w:r w:rsidRPr="00565B8C">
        <w:rPr>
          <w:b/>
        </w:rPr>
      </w:r>
      <w:r w:rsidRPr="00565B8C">
        <w:rPr>
          <w:b/>
        </w:rPr>
        <w:fldChar w:fldCharType="separate"/>
      </w:r>
      <w:r w:rsidRPr="00565B8C">
        <w:rPr>
          <w:b/>
          <w:noProof/>
        </w:rPr>
        <w:t>[…INSERT DETAILS OF THE REQUIRED ACTIVITY.  ENSURE THAT OUTCOMES AND SCOPE ARE CLEAR…]</w:t>
      </w:r>
      <w:r w:rsidRPr="00565B8C">
        <w:rPr>
          <w:b/>
        </w:rPr>
        <w:fldChar w:fldCharType="end"/>
      </w:r>
      <w:r w:rsidRPr="00565B8C">
        <w:rPr>
          <w:b/>
        </w:rPr>
        <w:fldChar w:fldCharType="begin">
          <w:ffData>
            <w:name w:val=""/>
            <w:enabled/>
            <w:calcOnExit w:val="0"/>
            <w:textInput>
              <w:default w:val="[…INSERT DETAILS OF THE REQUIRED ACTIVITY.  ENSURE THAT OUTCOMES AND SCOPE ARE CLEAR…]"/>
            </w:textInput>
          </w:ffData>
        </w:fldChar>
      </w:r>
      <w:r w:rsidRPr="00565B8C">
        <w:rPr>
          <w:b/>
        </w:rPr>
        <w:instrText xml:space="preserve"> FORMTEXT </w:instrText>
      </w:r>
      <w:r w:rsidRPr="00565B8C">
        <w:rPr>
          <w:b/>
        </w:rPr>
      </w:r>
      <w:r w:rsidRPr="00565B8C">
        <w:rPr>
          <w:b/>
        </w:rPr>
        <w:fldChar w:fldCharType="separate"/>
      </w:r>
      <w:r w:rsidRPr="00565B8C">
        <w:rPr>
          <w:b/>
          <w:noProof/>
        </w:rPr>
        <w:t>[…INSERT DETAILS OF THE REQUIRED ACTIVITY.  ENSURE THAT OUTCOMES AND SCOPE ARE CLEAR…]</w:t>
      </w:r>
      <w:r w:rsidRPr="00565B8C">
        <w:rPr>
          <w:b/>
        </w:rPr>
        <w:fldChar w:fldCharType="end"/>
      </w:r>
      <w:r w:rsidR="00F817B1" w:rsidRPr="00565B8C">
        <w:rPr>
          <w:b/>
        </w:rPr>
        <w:fldChar w:fldCharType="begin">
          <w:ffData>
            <w:name w:val=""/>
            <w:enabled/>
            <w:calcOnExit w:val="0"/>
            <w:textInput>
              <w:default w:val="(...INSERT DETAILS OF THE REQUIRED ACTIVITY. ENSURE THAT OUTCOMES AND SCOPE ARE CLEAR. ...)"/>
            </w:textInput>
          </w:ffData>
        </w:fldChar>
      </w:r>
      <w:r w:rsidR="00F817B1" w:rsidRPr="00565B8C">
        <w:rPr>
          <w:b/>
        </w:rPr>
        <w:instrText xml:space="preserve"> FORMTEXT </w:instrText>
      </w:r>
      <w:r w:rsidR="00F817B1" w:rsidRPr="00565B8C">
        <w:rPr>
          <w:b/>
        </w:rPr>
      </w:r>
      <w:r w:rsidR="00F817B1" w:rsidRPr="00565B8C">
        <w:rPr>
          <w:b/>
        </w:rPr>
        <w:fldChar w:fldCharType="separate"/>
      </w:r>
      <w:r w:rsidR="00F817B1" w:rsidRPr="00565B8C">
        <w:rPr>
          <w:b/>
          <w:noProof/>
        </w:rPr>
        <w:t>(...INSERT DETAILS OF THE REQUIRED ACTIVITY. ENSURE THAT OUTCOMES AND SCOPE ARE CLEAR. ...)</w:t>
      </w:r>
      <w:r w:rsidR="00F817B1" w:rsidRPr="00565B8C">
        <w:rPr>
          <w:b/>
        </w:rPr>
        <w:fldChar w:fldCharType="end"/>
      </w:r>
      <w:r w:rsidR="00207EC7">
        <w:t>;</w:t>
      </w:r>
      <w:r w:rsidR="006E72DB">
        <w:t xml:space="preserve"> and</w:t>
      </w:r>
    </w:p>
    <w:p w14:paraId="149E8071" w14:textId="7379548E" w:rsidR="00207EC7" w:rsidRDefault="00C45D15" w:rsidP="00207EC7">
      <w:pPr>
        <w:pStyle w:val="COTCOCLV4-ASDEFCON"/>
      </w:pPr>
      <w:r w:rsidRPr="00565B8C">
        <w:rPr>
          <w:b/>
        </w:rPr>
        <w:fldChar w:fldCharType="begin">
          <w:ffData>
            <w:name w:val=""/>
            <w:enabled/>
            <w:calcOnExit w:val="0"/>
            <w:textInput>
              <w:default w:val="(...INSERT ADDITIONAL DETAILS UNTIL THE REQUIRED ACTIVITY IS FULLY DESCRIBED...)"/>
            </w:textInput>
          </w:ffData>
        </w:fldChar>
      </w:r>
      <w:r w:rsidRPr="00565B8C">
        <w:rPr>
          <w:b/>
        </w:rPr>
        <w:instrText xml:space="preserve"> FORMTEXT </w:instrText>
      </w:r>
      <w:r w:rsidRPr="00565B8C">
        <w:rPr>
          <w:b/>
        </w:rPr>
      </w:r>
      <w:r w:rsidRPr="00565B8C">
        <w:rPr>
          <w:b/>
        </w:rPr>
        <w:fldChar w:fldCharType="separate"/>
      </w:r>
      <w:r w:rsidR="00003444" w:rsidRPr="00565B8C">
        <w:rPr>
          <w:b/>
          <w:noProof/>
        </w:rPr>
        <w:t>(...INSERT ADDITIONAL DETAILS UNTIL THE REQUIRED ACTIVITY IS FULLY DESCRIBED...)</w:t>
      </w:r>
      <w:r w:rsidRPr="00565B8C">
        <w:rPr>
          <w:b/>
        </w:rPr>
        <w:fldChar w:fldCharType="end"/>
      </w:r>
      <w:r w:rsidR="00AE497D">
        <w:t>.</w:t>
      </w:r>
    </w:p>
    <w:p w14:paraId="5DAA17A8" w14:textId="7F4EAEAE" w:rsidR="001D60F4" w:rsidRDefault="001D60F4" w:rsidP="001D60F4">
      <w:pPr>
        <w:pStyle w:val="NoteToTenderers-ASDEFCON"/>
      </w:pPr>
      <w:r>
        <w:t xml:space="preserve">Note to tenderers: </w:t>
      </w:r>
      <w:r w:rsidR="007432E2">
        <w:t xml:space="preserve"> </w:t>
      </w:r>
      <w:r>
        <w:t xml:space="preserve">If applicable, this second clause can provide a link to clause </w:t>
      </w:r>
      <w:r>
        <w:fldChar w:fldCharType="begin"/>
      </w:r>
      <w:r>
        <w:instrText xml:space="preserve"> REF _Ref180506687 \r \h </w:instrText>
      </w:r>
      <w:r>
        <w:fldChar w:fldCharType="separate"/>
      </w:r>
      <w:r>
        <w:t>1.1.2</w:t>
      </w:r>
      <w:r>
        <w:fldChar w:fldCharType="end"/>
      </w:r>
      <w:r>
        <w:t>.</w:t>
      </w:r>
    </w:p>
    <w:p w14:paraId="0C052192" w14:textId="21E2B2A8" w:rsidR="001D60F4" w:rsidRDefault="001D60F4" w:rsidP="001D60F4">
      <w:pPr>
        <w:pStyle w:val="COTCOCLV3-ASDEFCON"/>
      </w:pPr>
      <w:r w:rsidRPr="00565B8C">
        <w:rPr>
          <w:b/>
        </w:rPr>
        <w:fldChar w:fldCharType="begin"/>
      </w:r>
      <w:r w:rsidRPr="00565B8C">
        <w:rPr>
          <w:b/>
        </w:rPr>
        <w:instrText xml:space="preserve"> FORMTEXT </w:instrText>
      </w:r>
      <w:r w:rsidRPr="00565B8C">
        <w:rPr>
          <w:b/>
        </w:rPr>
        <w:fldChar w:fldCharType="separate"/>
      </w:r>
      <w:r w:rsidRPr="00565B8C">
        <w:rPr>
          <w:b/>
          <w:noProof/>
        </w:rPr>
        <w:t>(...AIA #X...)</w:t>
      </w:r>
      <w:r w:rsidRPr="00565B8C">
        <w:rPr>
          <w:b/>
        </w:rPr>
        <w:fldChar w:fldCharType="end"/>
      </w:r>
      <w:r>
        <w:t xml:space="preserve"> supports the implementation of </w:t>
      </w:r>
      <w:r w:rsidRPr="00565B8C">
        <w:rPr>
          <w:b/>
        </w:rPr>
        <w:fldChar w:fldCharType="begin">
          <w:ffData>
            <w:name w:val=""/>
            <w:enabled/>
            <w:calcOnExit w:val="0"/>
            <w:textInput>
              <w:default w:val="(...INSERT SDIP NUMBER ' for ' CAPABILITY AREA...)"/>
            </w:textInput>
          </w:ffData>
        </w:fldChar>
      </w:r>
      <w:r w:rsidRPr="00565B8C">
        <w:rPr>
          <w:b/>
        </w:rPr>
        <w:instrText xml:space="preserve"> FORMTEXT </w:instrText>
      </w:r>
      <w:r w:rsidRPr="00565B8C">
        <w:rPr>
          <w:b/>
        </w:rPr>
      </w:r>
      <w:r w:rsidRPr="00565B8C">
        <w:rPr>
          <w:b/>
        </w:rPr>
        <w:fldChar w:fldCharType="separate"/>
      </w:r>
      <w:r w:rsidRPr="00565B8C">
        <w:rPr>
          <w:b/>
          <w:noProof/>
        </w:rPr>
        <w:t>(...INSERT SDIP NUMBER ' for ' CAPABILITY AREA...)</w:t>
      </w:r>
      <w:r w:rsidRPr="00565B8C">
        <w:rPr>
          <w:b/>
        </w:rPr>
        <w:fldChar w:fldCharType="end"/>
      </w:r>
      <w:r>
        <w:t xml:space="preserve"> and the Detailed SDIP of </w:t>
      </w:r>
      <w:r w:rsidRPr="00565B8C">
        <w:rPr>
          <w:b/>
        </w:rPr>
        <w:fldChar w:fldCharType="begin">
          <w:ffData>
            <w:name w:val=""/>
            <w:enabled/>
            <w:calcOnExit w:val="0"/>
            <w:textInput>
              <w:default w:val="(...INSERT DETAILED SDIP...)"/>
            </w:textInput>
          </w:ffData>
        </w:fldChar>
      </w:r>
      <w:r w:rsidRPr="00565B8C">
        <w:rPr>
          <w:b/>
        </w:rPr>
        <w:instrText xml:space="preserve"> FORMTEXT </w:instrText>
      </w:r>
      <w:r w:rsidRPr="00565B8C">
        <w:rPr>
          <w:b/>
        </w:rPr>
      </w:r>
      <w:r w:rsidRPr="00565B8C">
        <w:rPr>
          <w:b/>
        </w:rPr>
        <w:fldChar w:fldCharType="separate"/>
      </w:r>
      <w:r w:rsidRPr="00565B8C">
        <w:rPr>
          <w:b/>
          <w:noProof/>
        </w:rPr>
        <w:t>(...INSERT DETAILED SDIP...)</w:t>
      </w:r>
      <w:r w:rsidRPr="00565B8C">
        <w:rPr>
          <w:b/>
        </w:rPr>
        <w:fldChar w:fldCharType="end"/>
      </w:r>
      <w:r>
        <w:t xml:space="preserve"> (refer clause </w:t>
      </w:r>
      <w:r w:rsidRPr="00565B8C">
        <w:rPr>
          <w:b/>
        </w:rPr>
        <w:fldChar w:fldCharType="begin">
          <w:ffData>
            <w:name w:val=""/>
            <w:enabled/>
            <w:calcOnExit w:val="0"/>
            <w:textInput>
              <w:default w:val="(...INSERT CROSS-REFERENCE TO SUBCLAUSE UNDER 1.1.2...)"/>
            </w:textInput>
          </w:ffData>
        </w:fldChar>
      </w:r>
      <w:r w:rsidRPr="00565B8C">
        <w:rPr>
          <w:b/>
        </w:rPr>
        <w:instrText xml:space="preserve"> FORMTEXT </w:instrText>
      </w:r>
      <w:r w:rsidRPr="00565B8C">
        <w:rPr>
          <w:b/>
        </w:rPr>
      </w:r>
      <w:r w:rsidRPr="00565B8C">
        <w:rPr>
          <w:b/>
        </w:rPr>
        <w:fldChar w:fldCharType="separate"/>
      </w:r>
      <w:r w:rsidRPr="00565B8C">
        <w:rPr>
          <w:b/>
          <w:noProof/>
        </w:rPr>
        <w:t>(...INSERT CROSS-REFERENCE TO SUBCLAUSE UNDER 1.1.2...)</w:t>
      </w:r>
      <w:r w:rsidRPr="00565B8C">
        <w:rPr>
          <w:b/>
        </w:rPr>
        <w:fldChar w:fldCharType="end"/>
      </w:r>
      <w:r>
        <w:t>).</w:t>
      </w:r>
    </w:p>
    <w:p w14:paraId="44CD262C" w14:textId="1FE3BE76" w:rsidR="00CA4FF8" w:rsidRDefault="00CA4FF8" w:rsidP="00207EC7">
      <w:pPr>
        <w:pStyle w:val="COTCOCLV2-ASDEFCON"/>
      </w:pPr>
      <w:bookmarkStart w:id="14" w:name="_Ref64616466"/>
      <w:r>
        <w:t>Other Requirements</w:t>
      </w:r>
      <w:r w:rsidRPr="00CA4FF8">
        <w:t xml:space="preserve"> </w:t>
      </w:r>
      <w:r>
        <w:t>for Australian Industry</w:t>
      </w:r>
      <w:bookmarkEnd w:id="13"/>
      <w:bookmarkEnd w:id="14"/>
    </w:p>
    <w:p w14:paraId="3842023A" w14:textId="0A8BBD0D" w:rsidR="002F3130" w:rsidRDefault="002F3130" w:rsidP="008746E2">
      <w:pPr>
        <w:pStyle w:val="NoteToDrafters-ASDEFCON"/>
      </w:pPr>
      <w:r>
        <w:t xml:space="preserve">Note to drafters: </w:t>
      </w:r>
      <w:r w:rsidR="000C2EE6">
        <w:t xml:space="preserve"> </w:t>
      </w:r>
      <w:r>
        <w:t xml:space="preserve">The intent of this </w:t>
      </w:r>
      <w:r w:rsidR="00D80EA8">
        <w:t xml:space="preserve">clause </w:t>
      </w:r>
      <w:r>
        <w:t xml:space="preserve">is to capture any </w:t>
      </w:r>
      <w:r w:rsidR="00E707A0">
        <w:t xml:space="preserve">other </w:t>
      </w:r>
      <w:r w:rsidR="0066161A">
        <w:t>elements</w:t>
      </w:r>
      <w:r>
        <w:t xml:space="preserve"> </w:t>
      </w:r>
      <w:r w:rsidR="008B5B0C">
        <w:t xml:space="preserve">of the </w:t>
      </w:r>
      <w:r w:rsidR="00A64799">
        <w:t>draft Contract</w:t>
      </w:r>
      <w:r w:rsidR="008B5B0C">
        <w:t xml:space="preserve"> </w:t>
      </w:r>
      <w:r>
        <w:t xml:space="preserve">that </w:t>
      </w:r>
      <w:r w:rsidR="005E1BD4">
        <w:t xml:space="preserve">are </w:t>
      </w:r>
      <w:r>
        <w:t xml:space="preserve">to be undertaken by Australian Industry, </w:t>
      </w:r>
      <w:r w:rsidR="008B5B0C">
        <w:t xml:space="preserve">but </w:t>
      </w:r>
      <w:r>
        <w:t xml:space="preserve">which </w:t>
      </w:r>
      <w:r w:rsidR="008B5B0C">
        <w:t xml:space="preserve">do </w:t>
      </w:r>
      <w:r>
        <w:t xml:space="preserve">not </w:t>
      </w:r>
      <w:r w:rsidR="00C03629">
        <w:t>have</w:t>
      </w:r>
      <w:r w:rsidR="008B5B0C">
        <w:t xml:space="preserve"> the</w:t>
      </w:r>
      <w:r>
        <w:t xml:space="preserve"> complexity </w:t>
      </w:r>
      <w:r w:rsidR="0054548A">
        <w:t>of</w:t>
      </w:r>
      <w:r w:rsidR="00D80EA8">
        <w:t xml:space="preserve"> a</w:t>
      </w:r>
      <w:r>
        <w:t xml:space="preserve"> DRAIC or </w:t>
      </w:r>
      <w:r w:rsidR="00B02F8F">
        <w:t xml:space="preserve">a required activity </w:t>
      </w:r>
      <w:r w:rsidR="0054548A">
        <w:t>(</w:t>
      </w:r>
      <w:r w:rsidR="00B02F8F">
        <w:t xml:space="preserve">under </w:t>
      </w:r>
      <w:r w:rsidR="008746E2">
        <w:t>clause</w:t>
      </w:r>
      <w:r w:rsidR="00D80EA8">
        <w:t xml:space="preserve"> </w:t>
      </w:r>
      <w:r w:rsidR="00530EF6">
        <w:fldChar w:fldCharType="begin"/>
      </w:r>
      <w:r w:rsidR="00530EF6">
        <w:instrText xml:space="preserve"> REF _Ref48116050 \r \h </w:instrText>
      </w:r>
      <w:r w:rsidR="00530EF6">
        <w:fldChar w:fldCharType="separate"/>
      </w:r>
      <w:r w:rsidR="0014268C">
        <w:t>3.2</w:t>
      </w:r>
      <w:r w:rsidR="00530EF6">
        <w:fldChar w:fldCharType="end"/>
      </w:r>
      <w:r w:rsidR="0054548A">
        <w:t>), and which may not be on-going</w:t>
      </w:r>
      <w:r w:rsidR="008746E2">
        <w:t xml:space="preserve">.  If applicable, these </w:t>
      </w:r>
      <w:r w:rsidR="00B5670C">
        <w:t xml:space="preserve">other </w:t>
      </w:r>
      <w:r w:rsidR="008746E2">
        <w:t xml:space="preserve">requirements </w:t>
      </w:r>
      <w:r w:rsidR="00AA10A8">
        <w:t>are to be</w:t>
      </w:r>
      <w:r w:rsidR="008746E2">
        <w:t xml:space="preserve"> list</w:t>
      </w:r>
      <w:r w:rsidR="00AA10A8">
        <w:t>ed</w:t>
      </w:r>
      <w:r w:rsidR="008746E2">
        <w:t xml:space="preserve"> under clause </w:t>
      </w:r>
      <w:r w:rsidR="008746E2">
        <w:fldChar w:fldCharType="begin"/>
      </w:r>
      <w:r w:rsidR="008746E2">
        <w:instrText xml:space="preserve"> REF _Ref50715547 \r \h </w:instrText>
      </w:r>
      <w:r w:rsidR="008746E2">
        <w:fldChar w:fldCharType="separate"/>
      </w:r>
      <w:r w:rsidR="00A33007">
        <w:t>3.3.1</w:t>
      </w:r>
      <w:r w:rsidR="008746E2">
        <w:fldChar w:fldCharType="end"/>
      </w:r>
      <w:r w:rsidR="00AA10A8">
        <w:t xml:space="preserve"> (otherwise, clause </w:t>
      </w:r>
      <w:r w:rsidR="00CA4FF8">
        <w:fldChar w:fldCharType="begin"/>
      </w:r>
      <w:r w:rsidR="00CA4FF8">
        <w:instrText xml:space="preserve"> REF _Ref50715547 \r \h </w:instrText>
      </w:r>
      <w:r w:rsidR="00CA4FF8">
        <w:fldChar w:fldCharType="separate"/>
      </w:r>
      <w:r w:rsidR="00A33007">
        <w:t>3.3.1</w:t>
      </w:r>
      <w:r w:rsidR="00CA4FF8">
        <w:fldChar w:fldCharType="end"/>
      </w:r>
      <w:r w:rsidR="00AA10A8">
        <w:t xml:space="preserve"> </w:t>
      </w:r>
      <w:r w:rsidR="008B5B0C">
        <w:t xml:space="preserve">may </w:t>
      </w:r>
      <w:r w:rsidR="00CA4FF8">
        <w:t>be retained pending tender responses</w:t>
      </w:r>
      <w:r w:rsidR="00AA10A8">
        <w:t>)</w:t>
      </w:r>
      <w:r>
        <w:t xml:space="preserve">.  </w:t>
      </w:r>
      <w:r w:rsidR="0066161A">
        <w:t>Drafters should consider</w:t>
      </w:r>
      <w:r w:rsidR="005B667D">
        <w:t xml:space="preserve"> the following aspects when </w:t>
      </w:r>
      <w:r w:rsidR="0054548A">
        <w:t xml:space="preserve">tailoring </w:t>
      </w:r>
      <w:r w:rsidR="005B667D">
        <w:t>this clause</w:t>
      </w:r>
      <w:r w:rsidR="0066161A">
        <w:t>:</w:t>
      </w:r>
    </w:p>
    <w:p w14:paraId="77B7AFF4" w14:textId="4EE89C10" w:rsidR="002F3130" w:rsidRDefault="002F3130" w:rsidP="002F3130">
      <w:pPr>
        <w:pStyle w:val="NoteToDraftersList-ASDEFCON"/>
      </w:pPr>
      <w:r>
        <w:t>These elements are likely to be provided by lower-tier Subcontractors</w:t>
      </w:r>
      <w:r w:rsidR="00AB3A17">
        <w:t>/</w:t>
      </w:r>
      <w:r w:rsidR="008B5B0C">
        <w:t>suppliers</w:t>
      </w:r>
      <w:r>
        <w:t>, particularly Small-to-Medium Enterprises (SMEs).</w:t>
      </w:r>
    </w:p>
    <w:p w14:paraId="5CE622CB" w14:textId="2DE05D5C" w:rsidR="002F3130" w:rsidRDefault="002F3130" w:rsidP="002F3130">
      <w:pPr>
        <w:pStyle w:val="NoteToDraftersList-ASDEFCON"/>
      </w:pPr>
      <w:r>
        <w:t>Th</w:t>
      </w:r>
      <w:r w:rsidR="00453037">
        <w:t>ese ‘other requirements’</w:t>
      </w:r>
      <w:r>
        <w:t xml:space="preserve"> could be mandated by Government or offered by </w:t>
      </w:r>
      <w:r w:rsidR="00453037">
        <w:t xml:space="preserve">a </w:t>
      </w:r>
      <w:r>
        <w:t>preferred tenderer.  Examples include</w:t>
      </w:r>
      <w:r w:rsidR="00B02F8F">
        <w:t xml:space="preserve"> the</w:t>
      </w:r>
      <w:r>
        <w:t xml:space="preserve"> use of Australian steel for construction, use of a</w:t>
      </w:r>
      <w:r w:rsidR="00453037">
        <w:t>n</w:t>
      </w:r>
      <w:r>
        <w:t xml:space="preserve"> Australian-developed product, or use of specialised services (eg, </w:t>
      </w:r>
      <w:r w:rsidR="00C03629">
        <w:t>for</w:t>
      </w:r>
      <w:r>
        <w:t xml:space="preserve"> cyber security).  </w:t>
      </w:r>
      <w:r w:rsidR="001B4EC7">
        <w:t>O</w:t>
      </w:r>
      <w:r>
        <w:t>ther</w:t>
      </w:r>
      <w:r w:rsidR="001B4EC7">
        <w:t xml:space="preserve"> requirements</w:t>
      </w:r>
      <w:r>
        <w:t xml:space="preserve"> </w:t>
      </w:r>
      <w:r w:rsidR="00B02F8F">
        <w:t xml:space="preserve">may </w:t>
      </w:r>
      <w:r>
        <w:t xml:space="preserve">be </w:t>
      </w:r>
      <w:r w:rsidR="00B02F8F">
        <w:t>based on</w:t>
      </w:r>
      <w:r>
        <w:t xml:space="preserve"> the preferred tender </w:t>
      </w:r>
      <w:r w:rsidR="004B7AA9">
        <w:t>and</w:t>
      </w:r>
      <w:r>
        <w:t xml:space="preserve"> capture elements </w:t>
      </w:r>
      <w:r w:rsidR="005E1BD4">
        <w:t xml:space="preserve">of </w:t>
      </w:r>
      <w:r>
        <w:t xml:space="preserve">the offer that the Commonwealth </w:t>
      </w:r>
      <w:r w:rsidR="005E1BD4">
        <w:t xml:space="preserve">wants </w:t>
      </w:r>
      <w:r>
        <w:t xml:space="preserve">to </w:t>
      </w:r>
      <w:r w:rsidR="001B4EC7">
        <w:t>include</w:t>
      </w:r>
      <w:r w:rsidR="00C03629">
        <w:t xml:space="preserve"> as</w:t>
      </w:r>
      <w:r w:rsidR="001B4EC7">
        <w:t xml:space="preserve"> </w:t>
      </w:r>
      <w:r>
        <w:t xml:space="preserve">an </w:t>
      </w:r>
      <w:r w:rsidR="001B4EC7">
        <w:t xml:space="preserve">easily specified </w:t>
      </w:r>
      <w:r w:rsidR="00B02F8F">
        <w:t>AIC Obligation</w:t>
      </w:r>
      <w:r>
        <w:t>.</w:t>
      </w:r>
    </w:p>
    <w:p w14:paraId="3E36761D" w14:textId="136A70C2" w:rsidR="002F3130" w:rsidRDefault="00B346D1" w:rsidP="002F3130">
      <w:pPr>
        <w:pStyle w:val="NoteToDraftersList-ASDEFCON"/>
      </w:pPr>
      <w:r>
        <w:t>Unless specific direction applies</w:t>
      </w:r>
      <w:r w:rsidR="002F3130">
        <w:t xml:space="preserve">, this clause </w:t>
      </w:r>
      <w:r>
        <w:t xml:space="preserve">is </w:t>
      </w:r>
      <w:r w:rsidR="002F3130">
        <w:t>to facilitate market competition to the extent practicable (consistent with Commonwealth Procurement Rules</w:t>
      </w:r>
      <w:r>
        <w:t>,</w:t>
      </w:r>
      <w:r w:rsidR="002F3130">
        <w:t xml:space="preserve"> whether or not the rules in Division 2 apply).  </w:t>
      </w:r>
      <w:r w:rsidR="006E44B2">
        <w:t>D</w:t>
      </w:r>
      <w:r w:rsidR="002F3130">
        <w:t xml:space="preserve">rafters should not </w:t>
      </w:r>
      <w:r w:rsidR="003B58AC">
        <w:t xml:space="preserve">refer to </w:t>
      </w:r>
      <w:r w:rsidR="002F3130">
        <w:t xml:space="preserve">specific products or Subcontractors in the RFT but </w:t>
      </w:r>
      <w:r w:rsidR="003B58AC">
        <w:t>instead use</w:t>
      </w:r>
      <w:r w:rsidR="002F3130">
        <w:t xml:space="preserve"> generic terms (eg, </w:t>
      </w:r>
      <w:r w:rsidR="0066161A">
        <w:t>use ‘</w:t>
      </w:r>
      <w:r w:rsidR="002F3130">
        <w:t>Australian</w:t>
      </w:r>
      <w:r w:rsidR="004B7AA9">
        <w:t>-produced</w:t>
      </w:r>
      <w:r w:rsidR="002F3130">
        <w:t xml:space="preserve"> steel</w:t>
      </w:r>
      <w:r w:rsidR="0066161A">
        <w:t>’</w:t>
      </w:r>
      <w:r w:rsidR="002F3130">
        <w:t xml:space="preserve"> as opposed to </w:t>
      </w:r>
      <w:r w:rsidR="0066161A">
        <w:t>‘</w:t>
      </w:r>
      <w:r w:rsidR="002F3130">
        <w:t>BlueScope steel</w:t>
      </w:r>
      <w:r w:rsidR="0066161A">
        <w:t>’</w:t>
      </w:r>
      <w:r w:rsidR="002F3130">
        <w:t>).  D</w:t>
      </w:r>
      <w:r w:rsidR="004B7AA9">
        <w:t>o</w:t>
      </w:r>
      <w:r w:rsidR="002F3130">
        <w:t xml:space="preserve"> not include any Commonwealth Mandated Government Furnished Material (GFM)</w:t>
      </w:r>
      <w:r w:rsidR="0066161A">
        <w:t xml:space="preserve"> in this clause</w:t>
      </w:r>
      <w:r w:rsidR="002F3130">
        <w:t>.</w:t>
      </w:r>
    </w:p>
    <w:p w14:paraId="55E34B18" w14:textId="0DA0AC6A" w:rsidR="000D61E9" w:rsidRDefault="000D61E9" w:rsidP="000D61E9">
      <w:pPr>
        <w:pStyle w:val="NoteToDrafters-ASDEFCON"/>
      </w:pPr>
      <w:r>
        <w:t>DO NOT include ‘objectives’ or generic requirements in these clause</w:t>
      </w:r>
      <w:r w:rsidR="00BB44B9">
        <w:t>s</w:t>
      </w:r>
      <w:r>
        <w:t xml:space="preserve"> (eg, to ‘maximise participation’) </w:t>
      </w:r>
      <w:r w:rsidR="00EB7E35">
        <w:t>as these</w:t>
      </w:r>
      <w:r w:rsidR="00B218E9">
        <w:t xml:space="preserve"> are</w:t>
      </w:r>
      <w:r w:rsidR="00BB44B9">
        <w:t xml:space="preserve"> unworkable as Essential AIC Obligation</w:t>
      </w:r>
      <w:r w:rsidR="00B218E9">
        <w:t>s</w:t>
      </w:r>
      <w:r w:rsidR="00BB44B9">
        <w:t xml:space="preserve"> (refer COC clause 4.2).  </w:t>
      </w:r>
      <w:r w:rsidR="00BB44B9">
        <w:lastRenderedPageBreak/>
        <w:t xml:space="preserve">These </w:t>
      </w:r>
      <w:r w:rsidR="004B7AA9">
        <w:t xml:space="preserve">‘other </w:t>
      </w:r>
      <w:r w:rsidR="00BB44B9">
        <w:t>requirements</w:t>
      </w:r>
      <w:r w:rsidR="004B7AA9">
        <w:t>’</w:t>
      </w:r>
      <w:r w:rsidR="00BB44B9">
        <w:t xml:space="preserve"> must be specific, have a clearly defined scope, and</w:t>
      </w:r>
      <w:r w:rsidR="003C5084">
        <w:t xml:space="preserve"> </w:t>
      </w:r>
      <w:r w:rsidR="004B7AA9">
        <w:t xml:space="preserve">be </w:t>
      </w:r>
      <w:r w:rsidR="003C5084">
        <w:t>able to</w:t>
      </w:r>
      <w:r w:rsidR="00BB44B9">
        <w:t xml:space="preserve"> be objectively verified under any resultant Contract</w:t>
      </w:r>
      <w:r w:rsidR="004B7AA9">
        <w:t xml:space="preserve"> (eg, evidenced by the scope of a Subcontract)</w:t>
      </w:r>
      <w:r w:rsidR="00BB44B9">
        <w:t>.</w:t>
      </w:r>
    </w:p>
    <w:p w14:paraId="3555FAB2" w14:textId="093A6A5C" w:rsidR="000D3499" w:rsidRDefault="000D3499" w:rsidP="000D3499">
      <w:pPr>
        <w:pStyle w:val="NoteToTenderers-ASDEFCON"/>
      </w:pPr>
      <w:r w:rsidRPr="000D3499">
        <w:t xml:space="preserve">Note to tenderers: </w:t>
      </w:r>
      <w:r w:rsidR="000C2EE6">
        <w:t xml:space="preserve"> </w:t>
      </w:r>
      <w:r w:rsidR="00901EB9">
        <w:t>If</w:t>
      </w:r>
      <w:r w:rsidRPr="000D3499">
        <w:t xml:space="preserve"> the </w:t>
      </w:r>
      <w:r w:rsidR="00D80EA8">
        <w:t xml:space="preserve">preferred </w:t>
      </w:r>
      <w:r w:rsidRPr="000D3499">
        <w:t xml:space="preserve">tenderer’s AIC response </w:t>
      </w:r>
      <w:r w:rsidR="008B268C">
        <w:t xml:space="preserve">(ie, to TDR G) </w:t>
      </w:r>
      <w:r w:rsidRPr="000D3499">
        <w:t>identif</w:t>
      </w:r>
      <w:r w:rsidR="00D80EA8">
        <w:t>ies</w:t>
      </w:r>
      <w:r w:rsidRPr="000D3499">
        <w:t xml:space="preserve"> additional </w:t>
      </w:r>
      <w:r w:rsidR="00D80EA8">
        <w:t>procurements/</w:t>
      </w:r>
      <w:r w:rsidRPr="000D3499">
        <w:t xml:space="preserve">activities </w:t>
      </w:r>
      <w:r w:rsidR="00D869C0">
        <w:t>that may</w:t>
      </w:r>
      <w:r w:rsidRPr="000D3499">
        <w:t xml:space="preserve"> be incorporated into this clause </w:t>
      </w:r>
      <w:r>
        <w:fldChar w:fldCharType="begin"/>
      </w:r>
      <w:r>
        <w:instrText xml:space="preserve"> REF _Ref64616466 \r \h </w:instrText>
      </w:r>
      <w:r>
        <w:fldChar w:fldCharType="separate"/>
      </w:r>
      <w:r w:rsidR="0014268C">
        <w:t>3.3</w:t>
      </w:r>
      <w:r>
        <w:fldChar w:fldCharType="end"/>
      </w:r>
      <w:r w:rsidRPr="000D3499">
        <w:t>, the following clause</w:t>
      </w:r>
      <w:r w:rsidR="00D80EA8">
        <w:t xml:space="preserve"> may be used</w:t>
      </w:r>
      <w:r w:rsidRPr="000D3499">
        <w:t xml:space="preserve"> (</w:t>
      </w:r>
      <w:r w:rsidR="00D80EA8">
        <w:t xml:space="preserve">and </w:t>
      </w:r>
      <w:r w:rsidRPr="000D3499">
        <w:t xml:space="preserve">repeated as necessary) to capture </w:t>
      </w:r>
      <w:r w:rsidR="00AA58E9">
        <w:t xml:space="preserve">those elements of </w:t>
      </w:r>
      <w:r w:rsidRPr="000D3499">
        <w:t>the tenderer’s proposal(s).</w:t>
      </w:r>
    </w:p>
    <w:p w14:paraId="4AFFB30D" w14:textId="75749040" w:rsidR="009D5176" w:rsidRDefault="0095418B" w:rsidP="0001707C">
      <w:pPr>
        <w:pStyle w:val="COTCOCLV3-ASDEFCON"/>
      </w:pPr>
      <w:bookmarkStart w:id="15" w:name="_Ref50715547"/>
      <w:r>
        <w:t xml:space="preserve">In addition to the requirements of clause </w:t>
      </w:r>
      <w:r>
        <w:fldChar w:fldCharType="begin"/>
      </w:r>
      <w:r>
        <w:instrText xml:space="preserve"> REF _Ref48116050 \w \h </w:instrText>
      </w:r>
      <w:r>
        <w:fldChar w:fldCharType="separate"/>
      </w:r>
      <w:r w:rsidR="0014268C">
        <w:t>3.2</w:t>
      </w:r>
      <w:r>
        <w:fldChar w:fldCharType="end"/>
      </w:r>
      <w:r>
        <w:t>, t</w:t>
      </w:r>
      <w:r w:rsidR="00246435">
        <w:t xml:space="preserve">he Contractor shall ensure that the following </w:t>
      </w:r>
      <w:r w:rsidR="00B5670C">
        <w:t xml:space="preserve">other </w:t>
      </w:r>
      <w:r w:rsidR="003B4279">
        <w:t>requirements</w:t>
      </w:r>
      <w:r w:rsidR="00246435">
        <w:t xml:space="preserve"> are </w:t>
      </w:r>
      <w:r w:rsidR="003B4279">
        <w:t xml:space="preserve">performed </w:t>
      </w:r>
      <w:r w:rsidR="00246435">
        <w:t>by Australian Industry:</w:t>
      </w:r>
      <w:bookmarkEnd w:id="15"/>
    </w:p>
    <w:p w14:paraId="4E84C9E5" w14:textId="64FD943D" w:rsidR="009D5176" w:rsidRDefault="00F3763E" w:rsidP="0001707C">
      <w:pPr>
        <w:pStyle w:val="COTCOCLV4-ASDEFCON"/>
      </w:pPr>
      <w:r w:rsidRPr="00565B8C">
        <w:rPr>
          <w:b/>
        </w:rPr>
        <w:fldChar w:fldCharType="begin">
          <w:ffData>
            <w:name w:val="Text3"/>
            <w:enabled/>
            <w:calcOnExit w:val="0"/>
            <w:textInput>
              <w:default w:val="[…INSERT DETAILS OF FIRST OTHER REQUIREMENT TO BE PERFORMED BY AUSTRALIAN INDUSTRY…]"/>
            </w:textInput>
          </w:ffData>
        </w:fldChar>
      </w:r>
      <w:r w:rsidRPr="00565B8C">
        <w:rPr>
          <w:b/>
        </w:rPr>
        <w:instrText xml:space="preserve"> FORMTEXT </w:instrText>
      </w:r>
      <w:r w:rsidRPr="00565B8C">
        <w:rPr>
          <w:b/>
        </w:rPr>
      </w:r>
      <w:r w:rsidRPr="00565B8C">
        <w:rPr>
          <w:b/>
        </w:rPr>
        <w:fldChar w:fldCharType="separate"/>
      </w:r>
      <w:r w:rsidR="00003444" w:rsidRPr="00565B8C">
        <w:rPr>
          <w:b/>
          <w:noProof/>
        </w:rPr>
        <w:t>[…INSERT DETAILS OF FIRST OTHER REQUIREMENT TO BE PERFORMED BY AUSTRALIAN INDUSTRY…]</w:t>
      </w:r>
      <w:r w:rsidRPr="00565B8C">
        <w:rPr>
          <w:b/>
        </w:rPr>
        <w:fldChar w:fldCharType="end"/>
      </w:r>
      <w:r w:rsidR="00246435">
        <w:t>;</w:t>
      </w:r>
      <w:r w:rsidR="000C2EE6">
        <w:t xml:space="preserve"> and</w:t>
      </w:r>
    </w:p>
    <w:p w14:paraId="57423DAB" w14:textId="0773A144" w:rsidR="00246435" w:rsidRDefault="00F3763E" w:rsidP="0001707C">
      <w:pPr>
        <w:pStyle w:val="COTCOCLV4-ASDEFCON"/>
      </w:pPr>
      <w:r w:rsidRPr="00565B8C">
        <w:rPr>
          <w:b/>
        </w:rPr>
        <w:fldChar w:fldCharType="begin">
          <w:ffData>
            <w:name w:val="Text4"/>
            <w:enabled/>
            <w:calcOnExit w:val="0"/>
            <w:textInput>
              <w:default w:val="[…INSERT ADDITIONAL DETAILS UNTIL ALL OTHER REQUIREMENTS TO BE PERFORMED BY AUSTRALIAN INDUSTRY ARE IDENTIFIED…]"/>
            </w:textInput>
          </w:ffData>
        </w:fldChar>
      </w:r>
      <w:r w:rsidRPr="00565B8C">
        <w:rPr>
          <w:b/>
        </w:rPr>
        <w:instrText xml:space="preserve"> FORMTEXT </w:instrText>
      </w:r>
      <w:r w:rsidRPr="00565B8C">
        <w:rPr>
          <w:b/>
        </w:rPr>
      </w:r>
      <w:r w:rsidRPr="00565B8C">
        <w:rPr>
          <w:b/>
        </w:rPr>
        <w:fldChar w:fldCharType="separate"/>
      </w:r>
      <w:r w:rsidR="00003444" w:rsidRPr="00565B8C">
        <w:rPr>
          <w:b/>
          <w:noProof/>
        </w:rPr>
        <w:t>[…INSERT ADDITIONAL DETAILS UNTIL ALL OTHER REQUIREMENTS TO BE PERFORMED BY AUSTRALIAN INDUSTRY ARE IDENTIFIED…]</w:t>
      </w:r>
      <w:r w:rsidRPr="00565B8C">
        <w:rPr>
          <w:b/>
        </w:rPr>
        <w:fldChar w:fldCharType="end"/>
      </w:r>
      <w:r w:rsidR="00246435">
        <w:t>.</w:t>
      </w:r>
    </w:p>
    <w:p w14:paraId="23449D0B" w14:textId="39DA38D4" w:rsidR="00525D46" w:rsidRDefault="00525D46" w:rsidP="0001707C">
      <w:pPr>
        <w:pStyle w:val="COTCOCLV1-ASDEFCON"/>
      </w:pPr>
      <w:r>
        <w:t xml:space="preserve">ACE </w:t>
      </w:r>
      <w:r w:rsidRPr="005442B0">
        <w:t>MEASUREMENT</w:t>
      </w:r>
    </w:p>
    <w:p w14:paraId="0ED770AA" w14:textId="53BB1A85" w:rsidR="00A8687E" w:rsidRDefault="0001707C" w:rsidP="005442B0">
      <w:pPr>
        <w:pStyle w:val="COTCOCLV2-ASDEFCON"/>
      </w:pPr>
      <w:r w:rsidRPr="0001707C">
        <w:t>ACE Measurement Points and Prescribed ACE Percentage</w:t>
      </w:r>
      <w:r w:rsidR="00A8687E">
        <w:t>s</w:t>
      </w:r>
      <w:r w:rsidR="000E390F">
        <w:t>.</w:t>
      </w:r>
    </w:p>
    <w:p w14:paraId="055BDB38" w14:textId="21B57B7A" w:rsidR="00951E49" w:rsidRDefault="00951E49" w:rsidP="00951E49">
      <w:pPr>
        <w:pStyle w:val="NoteToDrafters-ASDEFCON"/>
      </w:pPr>
      <w:r>
        <w:t xml:space="preserve">Note to drafters:  ACE Measurement Points in </w:t>
      </w:r>
      <w:r>
        <w:fldChar w:fldCharType="begin"/>
      </w:r>
      <w:r>
        <w:instrText xml:space="preserve"> REF _Ref47944345 \h </w:instrText>
      </w:r>
      <w:r>
        <w:fldChar w:fldCharType="separate"/>
      </w:r>
      <w:r w:rsidR="0014268C">
        <w:t>Table F-</w:t>
      </w:r>
      <w:r w:rsidR="0014268C">
        <w:rPr>
          <w:noProof/>
        </w:rPr>
        <w:t>1</w:t>
      </w:r>
      <w:r>
        <w:fldChar w:fldCharType="end"/>
      </w:r>
      <w:r>
        <w:t xml:space="preserve"> should match those in </w:t>
      </w:r>
      <w:r w:rsidR="006F0D2B" w:rsidRPr="006F0D2B">
        <w:t>clause 7</w:t>
      </w:r>
      <w:r w:rsidR="006F0D2B">
        <w:t xml:space="preserve"> of </w:t>
      </w:r>
      <w:r>
        <w:t>draft Attachment B</w:t>
      </w:r>
      <w:r w:rsidR="001D5DBB">
        <w:t>.</w:t>
      </w:r>
      <w:r w:rsidR="00E707A0">
        <w:t xml:space="preserve"> </w:t>
      </w:r>
      <w:r w:rsidR="00032C00">
        <w:t xml:space="preserve"> </w:t>
      </w:r>
      <w:r w:rsidR="00E707A0">
        <w:t xml:space="preserve">If the proposed Contract will be high value </w:t>
      </w:r>
      <w:r w:rsidR="00946D02">
        <w:t>(</w:t>
      </w:r>
      <w:r w:rsidR="002566C4">
        <w:t>e</w:t>
      </w:r>
      <w:r w:rsidR="00946D02">
        <w:t>g</w:t>
      </w:r>
      <w:r w:rsidR="002566C4">
        <w:t>, expected to exceed A$</w:t>
      </w:r>
      <w:r w:rsidR="00946D02">
        <w:t>10</w:t>
      </w:r>
      <w:r w:rsidR="002566C4">
        <w:t xml:space="preserve">0 million) </w:t>
      </w:r>
      <w:r w:rsidR="00E707A0">
        <w:t xml:space="preserve">and </w:t>
      </w:r>
      <w:r w:rsidR="00457157">
        <w:t>likely</w:t>
      </w:r>
      <w:r w:rsidR="00E707A0">
        <w:t xml:space="preserve"> to exceed 10 years in duration</w:t>
      </w:r>
      <w:r w:rsidR="00B5670C">
        <w:t>,</w:t>
      </w:r>
      <w:r w:rsidR="00E707A0">
        <w:t xml:space="preserve"> then Prescribed ACE Percentages</w:t>
      </w:r>
      <w:r w:rsidR="00F13E1C">
        <w:t xml:space="preserve"> for a number of ACE Measurement Points</w:t>
      </w:r>
      <w:r w:rsidR="00E707A0">
        <w:t xml:space="preserve"> may be requested</w:t>
      </w:r>
      <w:r w:rsidR="00EF127D">
        <w:t xml:space="preserve"> as part of the tender,</w:t>
      </w:r>
      <w:r w:rsidR="00E707A0">
        <w:t xml:space="preserve"> </w:t>
      </w:r>
      <w:r w:rsidR="00EF127D">
        <w:t xml:space="preserve">in which case, </w:t>
      </w:r>
      <w:r w:rsidR="00E707A0">
        <w:t>refer to the AIC Guide for ASDEFCON for an alternative note to tenderers.</w:t>
      </w:r>
    </w:p>
    <w:p w14:paraId="142DF7D6" w14:textId="72643185" w:rsidR="00B02481" w:rsidRDefault="00B02481" w:rsidP="005A6BDB">
      <w:pPr>
        <w:pStyle w:val="NoteToTenderers-ASDEFCON"/>
      </w:pPr>
      <w:r>
        <w:t xml:space="preserve">Note to tenderers: </w:t>
      </w:r>
      <w:r w:rsidR="00271089">
        <w:t xml:space="preserve"> </w:t>
      </w:r>
      <w:r w:rsidR="003F2BF6">
        <w:t xml:space="preserve">Tenderers are not required to propose Prescribed ACE Percentages </w:t>
      </w:r>
      <w:r w:rsidR="005E1BD4">
        <w:t>in</w:t>
      </w:r>
      <w:r w:rsidR="00DF0B4F">
        <w:t xml:space="preserve"> their</w:t>
      </w:r>
      <w:r w:rsidR="003F2BF6">
        <w:t xml:space="preserve"> tender</w:t>
      </w:r>
      <w:r w:rsidR="00F41C3C">
        <w:t xml:space="preserve"> (other than in respect of the final ACE Measurement Point)</w:t>
      </w:r>
      <w:r w:rsidR="003F2BF6">
        <w:t xml:space="preserve">.  The </w:t>
      </w:r>
      <w:r w:rsidR="00951E49">
        <w:t>preferred</w:t>
      </w:r>
      <w:r w:rsidR="003F2BF6">
        <w:t xml:space="preserve"> tenderer</w:t>
      </w:r>
      <w:r w:rsidR="00951E49">
        <w:t>(s)</w:t>
      </w:r>
      <w:r w:rsidR="001D5DBB">
        <w:t xml:space="preserve"> </w:t>
      </w:r>
      <w:r w:rsidR="005E1BD4">
        <w:t>during</w:t>
      </w:r>
      <w:r w:rsidR="001D5DBB">
        <w:t xml:space="preserve"> ODIA</w:t>
      </w:r>
      <w:r w:rsidR="005E1BD4">
        <w:t>/</w:t>
      </w:r>
      <w:r w:rsidR="001D5DBB">
        <w:t>contract negotiations</w:t>
      </w:r>
      <w:r w:rsidR="003F2BF6">
        <w:t xml:space="preserve"> will need to </w:t>
      </w:r>
      <w:r w:rsidR="00EF127D">
        <w:t xml:space="preserve">calculate ACE </w:t>
      </w:r>
      <w:r w:rsidR="00CF0C1B">
        <w:t xml:space="preserve">Percentages for Table B-1 of draft Attachment B </w:t>
      </w:r>
      <w:r w:rsidR="00EF127D">
        <w:t xml:space="preserve">and </w:t>
      </w:r>
      <w:r w:rsidR="003F2BF6">
        <w:t>propose</w:t>
      </w:r>
      <w:r w:rsidR="00CF0C1B">
        <w:t xml:space="preserve"> </w:t>
      </w:r>
      <w:r w:rsidR="003F2BF6">
        <w:t>Prescribed ACE Percentages</w:t>
      </w:r>
      <w:r w:rsidR="00CF0C1B">
        <w:t xml:space="preserve"> derived from these calculated ACE Percentages for inclusion in</w:t>
      </w:r>
      <w:r w:rsidR="001D5DBB">
        <w:t xml:space="preserve"> </w:t>
      </w:r>
      <w:r w:rsidR="001D5DBB">
        <w:fldChar w:fldCharType="begin"/>
      </w:r>
      <w:r w:rsidR="001D5DBB">
        <w:instrText xml:space="preserve"> REF _Ref47944345 \h </w:instrText>
      </w:r>
      <w:r w:rsidR="001D5DBB">
        <w:fldChar w:fldCharType="separate"/>
      </w:r>
      <w:r w:rsidR="0014268C">
        <w:t>Table F-</w:t>
      </w:r>
      <w:r w:rsidR="0014268C">
        <w:rPr>
          <w:noProof/>
        </w:rPr>
        <w:t>1</w:t>
      </w:r>
      <w:r w:rsidR="001D5DBB">
        <w:fldChar w:fldCharType="end"/>
      </w:r>
      <w:r w:rsidR="00EF127D">
        <w:t xml:space="preserve"> (below)</w:t>
      </w:r>
      <w:r w:rsidR="00CF0C1B">
        <w:t>, noting they may not necessarily be the same.</w:t>
      </w:r>
      <w:r w:rsidR="00234150">
        <w:t xml:space="preserve"> </w:t>
      </w:r>
      <w:r w:rsidR="00CF0C1B">
        <w:t xml:space="preserve"> S</w:t>
      </w:r>
      <w:r w:rsidR="00032C00">
        <w:t xml:space="preserve">ubject to negotiations, the final Prescribed ACE Percentage in </w:t>
      </w:r>
      <w:r w:rsidR="00032C00">
        <w:fldChar w:fldCharType="begin"/>
      </w:r>
      <w:r w:rsidR="00032C00">
        <w:instrText xml:space="preserve"> REF _Ref47944345 \h </w:instrText>
      </w:r>
      <w:r w:rsidR="00032C00">
        <w:fldChar w:fldCharType="separate"/>
      </w:r>
      <w:r w:rsidR="0014268C">
        <w:t>Table F-</w:t>
      </w:r>
      <w:r w:rsidR="0014268C">
        <w:rPr>
          <w:noProof/>
        </w:rPr>
        <w:t>1</w:t>
      </w:r>
      <w:r w:rsidR="00032C00">
        <w:fldChar w:fldCharType="end"/>
      </w:r>
      <w:r w:rsidR="00032C00">
        <w:t xml:space="preserve"> will be the overall Prescribed ACE Percentage tendered in response to Annex G to Attachment A to the COT.  </w:t>
      </w:r>
      <w:r w:rsidR="001D5DBB">
        <w:t xml:space="preserve">Refer </w:t>
      </w:r>
      <w:r w:rsidR="005E1BD4">
        <w:t xml:space="preserve">also </w:t>
      </w:r>
      <w:r w:rsidR="001D5DBB">
        <w:t>to clause 7 of draft Attachment B for further information</w:t>
      </w:r>
      <w:r w:rsidR="003F2BF6">
        <w:t>.</w:t>
      </w:r>
    </w:p>
    <w:p w14:paraId="7A09DA62" w14:textId="040BC816" w:rsidR="0001707C" w:rsidRDefault="00530EF6" w:rsidP="0001707C">
      <w:pPr>
        <w:pStyle w:val="COTCOCLV3-ASDEFCON"/>
      </w:pPr>
      <w:r>
        <w:fldChar w:fldCharType="begin"/>
      </w:r>
      <w:r>
        <w:instrText xml:space="preserve"> REF _Ref47944345 \h </w:instrText>
      </w:r>
      <w:r>
        <w:fldChar w:fldCharType="separate"/>
      </w:r>
      <w:r w:rsidR="0014268C">
        <w:t>Table F-</w:t>
      </w:r>
      <w:r w:rsidR="0014268C">
        <w:rPr>
          <w:noProof/>
        </w:rPr>
        <w:t>1</w:t>
      </w:r>
      <w:r>
        <w:fldChar w:fldCharType="end"/>
      </w:r>
      <w:r>
        <w:t xml:space="preserve"> </w:t>
      </w:r>
      <w:r w:rsidR="0001707C" w:rsidRPr="0001707C">
        <w:t>sets out the ACE Measurement Points and the Prescribed ACE Percentage</w:t>
      </w:r>
      <w:r w:rsidR="000C2EE6">
        <w:t>s</w:t>
      </w:r>
      <w:r w:rsidR="0001707C" w:rsidRPr="0001707C">
        <w:t xml:space="preserve"> in respect of each ACE Measurement Point.</w:t>
      </w:r>
    </w:p>
    <w:p w14:paraId="70BC4B5D" w14:textId="0791E7F9" w:rsidR="00C11F8B" w:rsidRDefault="00C11F8B" w:rsidP="000074AD">
      <w:pPr>
        <w:pStyle w:val="Table10ptHeading-ASDEFCON"/>
      </w:pPr>
      <w:bookmarkStart w:id="16" w:name="_Ref47944345"/>
      <w:r>
        <w:t xml:space="preserve">Table </w:t>
      </w:r>
      <w:r w:rsidR="00267082">
        <w:t>F-</w:t>
      </w:r>
      <w:fldSimple w:instr=" SEQ Table \* ARABIC ">
        <w:r w:rsidR="0014268C">
          <w:rPr>
            <w:noProof/>
          </w:rPr>
          <w:t>1</w:t>
        </w:r>
      </w:fldSimple>
      <w:bookmarkEnd w:id="16"/>
      <w:r>
        <w:t xml:space="preserve">: </w:t>
      </w:r>
      <w:r w:rsidRPr="008252F6">
        <w:t>ACE Measurement Points and Prescribed ACE Percentage</w:t>
      </w:r>
      <w:r w:rsidR="000C2EE6">
        <w:t>s</w:t>
      </w:r>
    </w:p>
    <w:tbl>
      <w:tblPr>
        <w:tblStyle w:val="TableGrid1"/>
        <w:tblW w:w="5000" w:type="pct"/>
        <w:tblLayout w:type="fixed"/>
        <w:tblLook w:val="04A0" w:firstRow="1" w:lastRow="0" w:firstColumn="1" w:lastColumn="0" w:noHBand="0" w:noVBand="1"/>
      </w:tblPr>
      <w:tblGrid>
        <w:gridCol w:w="4258"/>
        <w:gridCol w:w="4802"/>
      </w:tblGrid>
      <w:tr w:rsidR="00C11F8B" w:rsidRPr="00D3256B" w14:paraId="74419B27" w14:textId="77777777" w:rsidTr="007432E2">
        <w:trPr>
          <w:tblHeader/>
        </w:trPr>
        <w:tc>
          <w:tcPr>
            <w:tcW w:w="2350" w:type="pct"/>
            <w:shd w:val="pct15" w:color="auto" w:fill="auto"/>
          </w:tcPr>
          <w:p w14:paraId="02A41F7B" w14:textId="77777777" w:rsidR="00C11F8B" w:rsidRPr="0037400E" w:rsidRDefault="00C11F8B" w:rsidP="007432E2">
            <w:pPr>
              <w:pStyle w:val="Table10ptHeading-ASDEFCON"/>
              <w:rPr>
                <w:sz w:val="20"/>
                <w:szCs w:val="20"/>
              </w:rPr>
            </w:pPr>
            <w:r w:rsidRPr="0037400E">
              <w:rPr>
                <w:szCs w:val="20"/>
              </w:rPr>
              <w:t>ACE Measurement Point</w:t>
            </w:r>
          </w:p>
        </w:tc>
        <w:tc>
          <w:tcPr>
            <w:tcW w:w="2650" w:type="pct"/>
            <w:shd w:val="pct15" w:color="auto" w:fill="auto"/>
          </w:tcPr>
          <w:p w14:paraId="6D586C5A" w14:textId="77777777" w:rsidR="00C11F8B" w:rsidRPr="0037400E" w:rsidRDefault="00C11F8B">
            <w:pPr>
              <w:pStyle w:val="Table10ptHeading-ASDEFCON"/>
              <w:rPr>
                <w:sz w:val="20"/>
                <w:szCs w:val="20"/>
              </w:rPr>
            </w:pPr>
            <w:r w:rsidRPr="0037400E">
              <w:rPr>
                <w:szCs w:val="20"/>
              </w:rPr>
              <w:t>Prescribed ACE Percentage</w:t>
            </w:r>
          </w:p>
        </w:tc>
      </w:tr>
      <w:tr w:rsidR="00C11F8B" w14:paraId="2A0A4EC9" w14:textId="77777777" w:rsidTr="007432E2">
        <w:trPr>
          <w:cantSplit/>
        </w:trPr>
        <w:tc>
          <w:tcPr>
            <w:tcW w:w="2350" w:type="pct"/>
          </w:tcPr>
          <w:p w14:paraId="42E48ACE" w14:textId="77777777" w:rsidR="00C11F8B" w:rsidRPr="000F7B60" w:rsidRDefault="00C11F8B" w:rsidP="00CD2E3F">
            <w:pPr>
              <w:pStyle w:val="Table10ptText-ASDEFCON"/>
              <w:rPr>
                <w:sz w:val="20"/>
                <w:szCs w:val="20"/>
              </w:rPr>
            </w:pPr>
          </w:p>
        </w:tc>
        <w:tc>
          <w:tcPr>
            <w:tcW w:w="2650" w:type="pct"/>
          </w:tcPr>
          <w:p w14:paraId="54ADC924" w14:textId="1B50E39D" w:rsidR="00C11F8B" w:rsidRPr="000F7B60" w:rsidRDefault="00DF0B4F" w:rsidP="00CD2E3F">
            <w:pPr>
              <w:pStyle w:val="Table10ptText-ASDEFCON"/>
              <w:jc w:val="center"/>
              <w:rPr>
                <w:sz w:val="20"/>
                <w:szCs w:val="20"/>
              </w:rPr>
            </w:pPr>
            <w:r>
              <w:rPr>
                <w:sz w:val="20"/>
                <w:szCs w:val="20"/>
              </w:rPr>
              <w:t>( )</w:t>
            </w:r>
            <w:r w:rsidR="00C11F8B" w:rsidRPr="000F7B60">
              <w:rPr>
                <w:sz w:val="20"/>
                <w:szCs w:val="20"/>
              </w:rPr>
              <w:t>%</w:t>
            </w:r>
          </w:p>
        </w:tc>
      </w:tr>
      <w:tr w:rsidR="00C11F8B" w14:paraId="61DA7097" w14:textId="77777777" w:rsidTr="007432E2">
        <w:trPr>
          <w:cantSplit/>
        </w:trPr>
        <w:tc>
          <w:tcPr>
            <w:tcW w:w="2350" w:type="pct"/>
          </w:tcPr>
          <w:p w14:paraId="50034B0F" w14:textId="16F66F4A" w:rsidR="00C11F8B" w:rsidRPr="000F7B60" w:rsidRDefault="00C11F8B" w:rsidP="00CD2E3F">
            <w:pPr>
              <w:pStyle w:val="Table10ptText-ASDEFCON"/>
              <w:rPr>
                <w:sz w:val="20"/>
                <w:szCs w:val="20"/>
              </w:rPr>
            </w:pPr>
          </w:p>
        </w:tc>
        <w:tc>
          <w:tcPr>
            <w:tcW w:w="2650" w:type="pct"/>
          </w:tcPr>
          <w:p w14:paraId="29634F00" w14:textId="3346EB1F" w:rsidR="00C11F8B" w:rsidRPr="000F7B60" w:rsidRDefault="00DF0B4F" w:rsidP="00CD2E3F">
            <w:pPr>
              <w:pStyle w:val="Table10ptText-ASDEFCON"/>
              <w:jc w:val="center"/>
              <w:rPr>
                <w:sz w:val="20"/>
                <w:szCs w:val="20"/>
              </w:rPr>
            </w:pPr>
            <w:r>
              <w:rPr>
                <w:sz w:val="20"/>
                <w:szCs w:val="20"/>
              </w:rPr>
              <w:t>( )</w:t>
            </w:r>
            <w:r w:rsidR="00C11F8B" w:rsidRPr="000F7B60">
              <w:rPr>
                <w:sz w:val="20"/>
                <w:szCs w:val="20"/>
              </w:rPr>
              <w:t>%</w:t>
            </w:r>
          </w:p>
        </w:tc>
      </w:tr>
      <w:tr w:rsidR="00DF0B4F" w14:paraId="78609CA4" w14:textId="77777777" w:rsidTr="007432E2">
        <w:trPr>
          <w:cantSplit/>
        </w:trPr>
        <w:tc>
          <w:tcPr>
            <w:tcW w:w="2350" w:type="pct"/>
          </w:tcPr>
          <w:p w14:paraId="6185CB3B" w14:textId="77777777" w:rsidR="00DF0B4F" w:rsidRPr="000F7B60" w:rsidRDefault="00DF0B4F" w:rsidP="00CD2E3F">
            <w:pPr>
              <w:pStyle w:val="Table10ptText-ASDEFCON"/>
              <w:rPr>
                <w:szCs w:val="20"/>
              </w:rPr>
            </w:pPr>
          </w:p>
        </w:tc>
        <w:tc>
          <w:tcPr>
            <w:tcW w:w="2650" w:type="pct"/>
          </w:tcPr>
          <w:p w14:paraId="64D271B2" w14:textId="6A894CF8" w:rsidR="00DF0B4F" w:rsidRPr="007432E2" w:rsidRDefault="00DF0B4F">
            <w:pPr>
              <w:pStyle w:val="Table10ptText-ASDEFCON"/>
              <w:jc w:val="center"/>
            </w:pPr>
            <w:r w:rsidRPr="007432E2">
              <w:t>( )%</w:t>
            </w:r>
          </w:p>
        </w:tc>
      </w:tr>
    </w:tbl>
    <w:p w14:paraId="0321EE65" w14:textId="4E00915B" w:rsidR="003A6E8C" w:rsidRPr="00947B94" w:rsidRDefault="00032C00" w:rsidP="00032C00">
      <w:pPr>
        <w:pStyle w:val="ASDEFCONOptionSpace"/>
      </w:pPr>
      <w:r>
        <w:t xml:space="preserve"> </w:t>
      </w:r>
      <w:bookmarkEnd w:id="0"/>
    </w:p>
    <w:sectPr w:rsidR="003A6E8C" w:rsidRPr="00947B94" w:rsidSect="007432E2">
      <w:headerReference w:type="default" r:id="rId12"/>
      <w:footerReference w:type="default" r:id="rId13"/>
      <w:pgSz w:w="11906" w:h="16838" w:code="9"/>
      <w:pgMar w:top="1304" w:right="1418" w:bottom="907" w:left="1418"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A3430F" w14:textId="77777777" w:rsidR="00D5395B" w:rsidRDefault="00D5395B">
      <w:r>
        <w:separator/>
      </w:r>
    </w:p>
  </w:endnote>
  <w:endnote w:type="continuationSeparator" w:id="0">
    <w:p w14:paraId="709A87F1" w14:textId="77777777" w:rsidR="00D5395B" w:rsidRDefault="00D5395B">
      <w:r>
        <w:continuationSeparator/>
      </w:r>
    </w:p>
  </w:endnote>
  <w:endnote w:type="continuationNotice" w:id="1">
    <w:p w14:paraId="7CFDF510" w14:textId="77777777" w:rsidR="00D5395B" w:rsidRDefault="00D53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432E2" w:rsidRPr="00FC4E6F" w14:paraId="6CE5D16A" w14:textId="77777777" w:rsidTr="004022B7">
      <w:tc>
        <w:tcPr>
          <w:tcW w:w="2500" w:type="pct"/>
        </w:tcPr>
        <w:p w14:paraId="684CAA91" w14:textId="422383C4" w:rsidR="007432E2" w:rsidRDefault="00E512D7" w:rsidP="004022B7">
          <w:pPr>
            <w:pStyle w:val="ASDEFCONHeaderFooterLeft"/>
          </w:pPr>
          <w:fldSimple w:instr=" DOCPROPERTY Footer_Left ">
            <w:r w:rsidR="007432E2">
              <w:t>Attachment to Draft Conditions of Contract</w:t>
            </w:r>
          </w:fldSimple>
          <w:r w:rsidR="007432E2">
            <w:t xml:space="preserve"> (</w:t>
          </w:r>
          <w:fldSimple w:instr=" DOCPROPERTY Version ">
            <w:r w:rsidR="007432E2">
              <w:t>V5.4</w:t>
            </w:r>
          </w:fldSimple>
          <w:r w:rsidR="007432E2">
            <w:t>)</w:t>
          </w:r>
        </w:p>
      </w:tc>
      <w:tc>
        <w:tcPr>
          <w:tcW w:w="2500" w:type="pct"/>
        </w:tcPr>
        <w:p w14:paraId="60385A1C" w14:textId="63B3A0E3" w:rsidR="007432E2" w:rsidRPr="00FC4E6F" w:rsidRDefault="007432E2" w:rsidP="00FC4E6F">
          <w:pPr>
            <w:pStyle w:val="ASDEFCONHeaderFooterRight"/>
          </w:pPr>
          <w:r w:rsidRPr="00FC4E6F">
            <w:t>F-</w:t>
          </w:r>
          <w:r w:rsidRPr="00FC4E6F">
            <w:rPr>
              <w:rStyle w:val="PageNumber"/>
              <w:szCs w:val="18"/>
            </w:rPr>
            <w:fldChar w:fldCharType="begin"/>
          </w:r>
          <w:r w:rsidRPr="00FC4E6F">
            <w:rPr>
              <w:rStyle w:val="PageNumber"/>
              <w:szCs w:val="18"/>
            </w:rPr>
            <w:instrText xml:space="preserve"> PAGE </w:instrText>
          </w:r>
          <w:r w:rsidRPr="00FC4E6F">
            <w:rPr>
              <w:rStyle w:val="PageNumber"/>
              <w:szCs w:val="18"/>
            </w:rPr>
            <w:fldChar w:fldCharType="separate"/>
          </w:r>
          <w:r w:rsidR="000870E7">
            <w:rPr>
              <w:rStyle w:val="PageNumber"/>
              <w:noProof/>
              <w:szCs w:val="18"/>
            </w:rPr>
            <w:t>5</w:t>
          </w:r>
          <w:r w:rsidRPr="00FC4E6F">
            <w:rPr>
              <w:rStyle w:val="PageNumber"/>
              <w:szCs w:val="18"/>
            </w:rPr>
            <w:fldChar w:fldCharType="end"/>
          </w:r>
        </w:p>
      </w:tc>
    </w:tr>
    <w:tr w:rsidR="007432E2" w14:paraId="57F915FC" w14:textId="77777777" w:rsidTr="004022B7">
      <w:tc>
        <w:tcPr>
          <w:tcW w:w="5000" w:type="pct"/>
          <w:gridSpan w:val="2"/>
        </w:tcPr>
        <w:p w14:paraId="479FC944" w14:textId="5577EF95" w:rsidR="007432E2" w:rsidRDefault="00E512D7" w:rsidP="004022B7">
          <w:pPr>
            <w:pStyle w:val="ASDEFCONHeaderFooterClassification"/>
          </w:pPr>
          <w:fldSimple w:instr=" DOCPROPERTY Classification ">
            <w:r w:rsidR="007432E2">
              <w:t>OFFICIAL</w:t>
            </w:r>
          </w:fldSimple>
        </w:p>
      </w:tc>
    </w:tr>
  </w:tbl>
  <w:p w14:paraId="09CD4E0D" w14:textId="77777777" w:rsidR="007432E2" w:rsidRPr="004022B7" w:rsidRDefault="007432E2" w:rsidP="004022B7">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1BE2D" w14:textId="77777777" w:rsidR="00D5395B" w:rsidRDefault="00D5395B">
      <w:r>
        <w:separator/>
      </w:r>
    </w:p>
  </w:footnote>
  <w:footnote w:type="continuationSeparator" w:id="0">
    <w:p w14:paraId="33A34F13" w14:textId="77777777" w:rsidR="00D5395B" w:rsidRDefault="00D5395B">
      <w:r>
        <w:continuationSeparator/>
      </w:r>
    </w:p>
  </w:footnote>
  <w:footnote w:type="continuationNotice" w:id="1">
    <w:p w14:paraId="526D54D7" w14:textId="77777777" w:rsidR="00D5395B" w:rsidRDefault="00D539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7432E2" w14:paraId="60B3B5B5" w14:textId="77777777" w:rsidTr="004022B7">
      <w:tc>
        <w:tcPr>
          <w:tcW w:w="5000" w:type="pct"/>
          <w:gridSpan w:val="2"/>
        </w:tcPr>
        <w:p w14:paraId="26031E72" w14:textId="7F5EBE5B" w:rsidR="007432E2" w:rsidRDefault="00E512D7" w:rsidP="004022B7">
          <w:pPr>
            <w:pStyle w:val="ASDEFCONHeaderFooterClassification"/>
          </w:pPr>
          <w:fldSimple w:instr=" DOCPROPERTY Classification ">
            <w:r w:rsidR="007432E2">
              <w:t>OFFICIAL</w:t>
            </w:r>
          </w:fldSimple>
        </w:p>
      </w:tc>
    </w:tr>
    <w:tr w:rsidR="007432E2" w14:paraId="1C5E4882" w14:textId="77777777" w:rsidTr="004022B7">
      <w:tc>
        <w:tcPr>
          <w:tcW w:w="2500" w:type="pct"/>
        </w:tcPr>
        <w:p w14:paraId="694EC6BB" w14:textId="1B381CC4" w:rsidR="007432E2" w:rsidRDefault="00E512D7" w:rsidP="004022B7">
          <w:pPr>
            <w:pStyle w:val="ASDEFCONHeaderFooterLeft"/>
          </w:pPr>
          <w:fldSimple w:instr=" DOCPROPERTY Header_Left ">
            <w:r w:rsidR="007432E2">
              <w:t>ASDEFCON (Strategic Materiel)</w:t>
            </w:r>
          </w:fldSimple>
        </w:p>
      </w:tc>
      <w:tc>
        <w:tcPr>
          <w:tcW w:w="2500" w:type="pct"/>
        </w:tcPr>
        <w:p w14:paraId="0E2AD5F1" w14:textId="68C12047" w:rsidR="007432E2" w:rsidRDefault="00E512D7" w:rsidP="004022B7">
          <w:pPr>
            <w:pStyle w:val="ASDEFCONHeaderFooterRight"/>
          </w:pPr>
          <w:fldSimple w:instr=" DOCPROPERTY Header_Right ">
            <w:r w:rsidR="007432E2">
              <w:t>PART 2</w:t>
            </w:r>
          </w:fldSimple>
        </w:p>
      </w:tc>
    </w:tr>
  </w:tbl>
  <w:p w14:paraId="6810616A" w14:textId="3EE6285D" w:rsidR="007432E2" w:rsidRPr="004C60B5" w:rsidRDefault="007432E2" w:rsidP="00FC4E6F">
    <w:pPr>
      <w:pStyle w:val="ASDEFCONTitle"/>
    </w:pPr>
    <w:r w:rsidRPr="004C60B5">
      <w:rPr>
        <w:caps w:val="0"/>
      </w:rPr>
      <w:t>ATTACHMENT F</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2"/>
  </w:num>
  <w:num w:numId="4">
    <w:abstractNumId w:val="28"/>
  </w:num>
  <w:num w:numId="5">
    <w:abstractNumId w:val="10"/>
  </w:num>
  <w:num w:numId="6">
    <w:abstractNumId w:val="11"/>
  </w:num>
  <w:num w:numId="7">
    <w:abstractNumId w:val="30"/>
  </w:num>
  <w:num w:numId="8">
    <w:abstractNumId w:val="18"/>
  </w:num>
  <w:num w:numId="9">
    <w:abstractNumId w:val="34"/>
  </w:num>
  <w:num w:numId="10">
    <w:abstractNumId w:val="12"/>
  </w:num>
  <w:num w:numId="11">
    <w:abstractNumId w:val="15"/>
  </w:num>
  <w:num w:numId="12">
    <w:abstractNumId w:val="36"/>
  </w:num>
  <w:num w:numId="13">
    <w:abstractNumId w:val="9"/>
  </w:num>
  <w:num w:numId="14">
    <w:abstractNumId w:val="7"/>
  </w:num>
  <w:num w:numId="15">
    <w:abstractNumId w:val="2"/>
  </w:num>
  <w:num w:numId="16">
    <w:abstractNumId w:val="4"/>
  </w:num>
  <w:num w:numId="17">
    <w:abstractNumId w:val="14"/>
  </w:num>
  <w:num w:numId="18">
    <w:abstractNumId w:val="1"/>
  </w:num>
  <w:num w:numId="19">
    <w:abstractNumId w:val="20"/>
  </w:num>
  <w:num w:numId="20">
    <w:abstractNumId w:val="32"/>
  </w:num>
  <w:num w:numId="21">
    <w:abstractNumId w:val="29"/>
  </w:num>
  <w:num w:numId="22">
    <w:abstractNumId w:val="16"/>
  </w:num>
  <w:num w:numId="23">
    <w:abstractNumId w:val="19"/>
  </w:num>
  <w:num w:numId="24">
    <w:abstractNumId w:val="33"/>
  </w:num>
  <w:num w:numId="25">
    <w:abstractNumId w:val="23"/>
  </w:num>
  <w:num w:numId="2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num>
  <w:num w:numId="31">
    <w:abstractNumId w:val="5"/>
  </w:num>
  <w:num w:numId="32">
    <w:abstractNumId w:val="35"/>
  </w:num>
  <w:num w:numId="33">
    <w:abstractNumId w:val="13"/>
  </w:num>
  <w:num w:numId="34">
    <w:abstractNumId w:val="21"/>
  </w:num>
  <w:num w:numId="35">
    <w:abstractNumId w:val="8"/>
  </w:num>
  <w:num w:numId="36">
    <w:abstractNumId w:val="3"/>
  </w:num>
  <w:num w:numId="37">
    <w:abstractNumId w:val="25"/>
  </w:num>
  <w:num w:numId="38">
    <w:abstractNumId w:val="26"/>
  </w:num>
  <w:num w:numId="3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D86"/>
    <w:rsid w:val="00000E8A"/>
    <w:rsid w:val="00001D39"/>
    <w:rsid w:val="00003444"/>
    <w:rsid w:val="000074AD"/>
    <w:rsid w:val="00007AA3"/>
    <w:rsid w:val="00016042"/>
    <w:rsid w:val="0001707C"/>
    <w:rsid w:val="000209D2"/>
    <w:rsid w:val="00022417"/>
    <w:rsid w:val="00022EA3"/>
    <w:rsid w:val="00027306"/>
    <w:rsid w:val="00030617"/>
    <w:rsid w:val="00032916"/>
    <w:rsid w:val="00032C00"/>
    <w:rsid w:val="00035502"/>
    <w:rsid w:val="000454F2"/>
    <w:rsid w:val="00050E97"/>
    <w:rsid w:val="000728CD"/>
    <w:rsid w:val="000735B8"/>
    <w:rsid w:val="000870E7"/>
    <w:rsid w:val="00093223"/>
    <w:rsid w:val="000C03F7"/>
    <w:rsid w:val="000C16E7"/>
    <w:rsid w:val="000C2EE6"/>
    <w:rsid w:val="000C30FF"/>
    <w:rsid w:val="000C4158"/>
    <w:rsid w:val="000D08DD"/>
    <w:rsid w:val="000D2980"/>
    <w:rsid w:val="000D3499"/>
    <w:rsid w:val="000D61E9"/>
    <w:rsid w:val="000E390F"/>
    <w:rsid w:val="000E70C7"/>
    <w:rsid w:val="000E736A"/>
    <w:rsid w:val="000F0361"/>
    <w:rsid w:val="000F2443"/>
    <w:rsid w:val="001001DC"/>
    <w:rsid w:val="00103D3D"/>
    <w:rsid w:val="00104614"/>
    <w:rsid w:val="001057E7"/>
    <w:rsid w:val="001120FA"/>
    <w:rsid w:val="00115C4B"/>
    <w:rsid w:val="001209D5"/>
    <w:rsid w:val="00124BA5"/>
    <w:rsid w:val="0014268C"/>
    <w:rsid w:val="001619FA"/>
    <w:rsid w:val="001711F3"/>
    <w:rsid w:val="00176910"/>
    <w:rsid w:val="00183BDD"/>
    <w:rsid w:val="00184873"/>
    <w:rsid w:val="00186925"/>
    <w:rsid w:val="001875F2"/>
    <w:rsid w:val="00191279"/>
    <w:rsid w:val="00194E89"/>
    <w:rsid w:val="00196D23"/>
    <w:rsid w:val="00197EBC"/>
    <w:rsid w:val="001A0925"/>
    <w:rsid w:val="001A1664"/>
    <w:rsid w:val="001A39C8"/>
    <w:rsid w:val="001B4031"/>
    <w:rsid w:val="001B4EC7"/>
    <w:rsid w:val="001D38AA"/>
    <w:rsid w:val="001D3E4B"/>
    <w:rsid w:val="001D5DBB"/>
    <w:rsid w:val="001D60F4"/>
    <w:rsid w:val="001D74F1"/>
    <w:rsid w:val="001D7FFE"/>
    <w:rsid w:val="001E2413"/>
    <w:rsid w:val="001E68CC"/>
    <w:rsid w:val="002009CF"/>
    <w:rsid w:val="0020149E"/>
    <w:rsid w:val="00204391"/>
    <w:rsid w:val="00207EC7"/>
    <w:rsid w:val="002122A5"/>
    <w:rsid w:val="00212312"/>
    <w:rsid w:val="00220C9F"/>
    <w:rsid w:val="00225081"/>
    <w:rsid w:val="002323CD"/>
    <w:rsid w:val="00234150"/>
    <w:rsid w:val="002409A6"/>
    <w:rsid w:val="00241632"/>
    <w:rsid w:val="00242130"/>
    <w:rsid w:val="00246435"/>
    <w:rsid w:val="0025031E"/>
    <w:rsid w:val="00251983"/>
    <w:rsid w:val="00254525"/>
    <w:rsid w:val="0025564F"/>
    <w:rsid w:val="00255B85"/>
    <w:rsid w:val="002566C4"/>
    <w:rsid w:val="00260D0D"/>
    <w:rsid w:val="00261EBD"/>
    <w:rsid w:val="00263BA1"/>
    <w:rsid w:val="00265821"/>
    <w:rsid w:val="002669E2"/>
    <w:rsid w:val="00267082"/>
    <w:rsid w:val="00271089"/>
    <w:rsid w:val="0027281E"/>
    <w:rsid w:val="002747EF"/>
    <w:rsid w:val="00276119"/>
    <w:rsid w:val="0027677C"/>
    <w:rsid w:val="0027758A"/>
    <w:rsid w:val="002820AA"/>
    <w:rsid w:val="00286C06"/>
    <w:rsid w:val="002871C4"/>
    <w:rsid w:val="00294622"/>
    <w:rsid w:val="002977BC"/>
    <w:rsid w:val="002A0DAC"/>
    <w:rsid w:val="002A1D96"/>
    <w:rsid w:val="002A1EAB"/>
    <w:rsid w:val="002A3DD6"/>
    <w:rsid w:val="002C281A"/>
    <w:rsid w:val="002C3CAE"/>
    <w:rsid w:val="002E1EE1"/>
    <w:rsid w:val="002E6A0C"/>
    <w:rsid w:val="002F3130"/>
    <w:rsid w:val="002F37A0"/>
    <w:rsid w:val="002F41EF"/>
    <w:rsid w:val="002F4D45"/>
    <w:rsid w:val="00303CA7"/>
    <w:rsid w:val="003042D9"/>
    <w:rsid w:val="00305D99"/>
    <w:rsid w:val="003120DC"/>
    <w:rsid w:val="00312E10"/>
    <w:rsid w:val="00313D19"/>
    <w:rsid w:val="00316B80"/>
    <w:rsid w:val="00317A36"/>
    <w:rsid w:val="00326379"/>
    <w:rsid w:val="003303F4"/>
    <w:rsid w:val="0033192F"/>
    <w:rsid w:val="00334761"/>
    <w:rsid w:val="003362FF"/>
    <w:rsid w:val="00336523"/>
    <w:rsid w:val="003369B2"/>
    <w:rsid w:val="00347F5E"/>
    <w:rsid w:val="003523E0"/>
    <w:rsid w:val="00354F0E"/>
    <w:rsid w:val="003639B7"/>
    <w:rsid w:val="00363DF6"/>
    <w:rsid w:val="00364E39"/>
    <w:rsid w:val="0037098D"/>
    <w:rsid w:val="0037180B"/>
    <w:rsid w:val="00372DF5"/>
    <w:rsid w:val="0037400E"/>
    <w:rsid w:val="00374C26"/>
    <w:rsid w:val="00376DFC"/>
    <w:rsid w:val="003A625C"/>
    <w:rsid w:val="003A6E8C"/>
    <w:rsid w:val="003B41D6"/>
    <w:rsid w:val="003B4279"/>
    <w:rsid w:val="003B4BBB"/>
    <w:rsid w:val="003B58AC"/>
    <w:rsid w:val="003C2724"/>
    <w:rsid w:val="003C5084"/>
    <w:rsid w:val="003C79D4"/>
    <w:rsid w:val="003E303A"/>
    <w:rsid w:val="003E3E32"/>
    <w:rsid w:val="003E5044"/>
    <w:rsid w:val="003E73B0"/>
    <w:rsid w:val="003F2BF6"/>
    <w:rsid w:val="003F4097"/>
    <w:rsid w:val="004022B7"/>
    <w:rsid w:val="00402F64"/>
    <w:rsid w:val="00403123"/>
    <w:rsid w:val="00404781"/>
    <w:rsid w:val="00405856"/>
    <w:rsid w:val="004069F6"/>
    <w:rsid w:val="00411EAE"/>
    <w:rsid w:val="00412C50"/>
    <w:rsid w:val="00415433"/>
    <w:rsid w:val="00421D76"/>
    <w:rsid w:val="00425847"/>
    <w:rsid w:val="00426A8A"/>
    <w:rsid w:val="0043691C"/>
    <w:rsid w:val="00442EB7"/>
    <w:rsid w:val="0044689B"/>
    <w:rsid w:val="00453019"/>
    <w:rsid w:val="00453037"/>
    <w:rsid w:val="00457157"/>
    <w:rsid w:val="00457CCC"/>
    <w:rsid w:val="00472A34"/>
    <w:rsid w:val="00472E95"/>
    <w:rsid w:val="00477C88"/>
    <w:rsid w:val="00477FC8"/>
    <w:rsid w:val="00482B98"/>
    <w:rsid w:val="00485670"/>
    <w:rsid w:val="004925EF"/>
    <w:rsid w:val="004A1472"/>
    <w:rsid w:val="004A1FF7"/>
    <w:rsid w:val="004A2530"/>
    <w:rsid w:val="004A6049"/>
    <w:rsid w:val="004B0D9A"/>
    <w:rsid w:val="004B7AA9"/>
    <w:rsid w:val="004C065B"/>
    <w:rsid w:val="004C60B5"/>
    <w:rsid w:val="004C6377"/>
    <w:rsid w:val="004D4C6D"/>
    <w:rsid w:val="004D6CD2"/>
    <w:rsid w:val="004E2414"/>
    <w:rsid w:val="004E5BC3"/>
    <w:rsid w:val="004F189F"/>
    <w:rsid w:val="004F51D2"/>
    <w:rsid w:val="004F700E"/>
    <w:rsid w:val="005002BF"/>
    <w:rsid w:val="00520153"/>
    <w:rsid w:val="00525D46"/>
    <w:rsid w:val="00527CE4"/>
    <w:rsid w:val="00530EF6"/>
    <w:rsid w:val="00541D77"/>
    <w:rsid w:val="00543EC5"/>
    <w:rsid w:val="005442B0"/>
    <w:rsid w:val="0054548A"/>
    <w:rsid w:val="005534BF"/>
    <w:rsid w:val="00556924"/>
    <w:rsid w:val="00557EB5"/>
    <w:rsid w:val="00564733"/>
    <w:rsid w:val="00565B8C"/>
    <w:rsid w:val="005663A6"/>
    <w:rsid w:val="005665AA"/>
    <w:rsid w:val="00570886"/>
    <w:rsid w:val="00586A88"/>
    <w:rsid w:val="00591A60"/>
    <w:rsid w:val="005A06A3"/>
    <w:rsid w:val="005A6BDB"/>
    <w:rsid w:val="005A6E34"/>
    <w:rsid w:val="005B04B6"/>
    <w:rsid w:val="005B2326"/>
    <w:rsid w:val="005B2C1C"/>
    <w:rsid w:val="005B3973"/>
    <w:rsid w:val="005B3AEB"/>
    <w:rsid w:val="005B667D"/>
    <w:rsid w:val="005D47E3"/>
    <w:rsid w:val="005D5A63"/>
    <w:rsid w:val="005D75BC"/>
    <w:rsid w:val="005E19B4"/>
    <w:rsid w:val="005E1BD4"/>
    <w:rsid w:val="005E418C"/>
    <w:rsid w:val="005E5847"/>
    <w:rsid w:val="005E65CE"/>
    <w:rsid w:val="005F32C7"/>
    <w:rsid w:val="005F4BED"/>
    <w:rsid w:val="0060726A"/>
    <w:rsid w:val="00612B01"/>
    <w:rsid w:val="006229CB"/>
    <w:rsid w:val="00630C40"/>
    <w:rsid w:val="00645F05"/>
    <w:rsid w:val="00653EF3"/>
    <w:rsid w:val="0066161A"/>
    <w:rsid w:val="00664630"/>
    <w:rsid w:val="00672C3B"/>
    <w:rsid w:val="00676FFE"/>
    <w:rsid w:val="00683093"/>
    <w:rsid w:val="006848C3"/>
    <w:rsid w:val="00685FB2"/>
    <w:rsid w:val="00692BC9"/>
    <w:rsid w:val="00692D79"/>
    <w:rsid w:val="006A065E"/>
    <w:rsid w:val="006A64B9"/>
    <w:rsid w:val="006A76D3"/>
    <w:rsid w:val="006B0173"/>
    <w:rsid w:val="006B2665"/>
    <w:rsid w:val="006B279D"/>
    <w:rsid w:val="006B3F82"/>
    <w:rsid w:val="006B480E"/>
    <w:rsid w:val="006B4DB9"/>
    <w:rsid w:val="006D4DBF"/>
    <w:rsid w:val="006D7390"/>
    <w:rsid w:val="006E44B2"/>
    <w:rsid w:val="006E4BAE"/>
    <w:rsid w:val="006E5B80"/>
    <w:rsid w:val="006E7245"/>
    <w:rsid w:val="006E72DB"/>
    <w:rsid w:val="006F0D2B"/>
    <w:rsid w:val="006F2EEB"/>
    <w:rsid w:val="006F5270"/>
    <w:rsid w:val="007044AC"/>
    <w:rsid w:val="007105A5"/>
    <w:rsid w:val="00711B85"/>
    <w:rsid w:val="00712B58"/>
    <w:rsid w:val="00724901"/>
    <w:rsid w:val="00725A6B"/>
    <w:rsid w:val="007261C8"/>
    <w:rsid w:val="00726AEA"/>
    <w:rsid w:val="007432E2"/>
    <w:rsid w:val="00745C80"/>
    <w:rsid w:val="00746756"/>
    <w:rsid w:val="00746E03"/>
    <w:rsid w:val="00747D90"/>
    <w:rsid w:val="00747EBB"/>
    <w:rsid w:val="007524B1"/>
    <w:rsid w:val="00756B08"/>
    <w:rsid w:val="00762B88"/>
    <w:rsid w:val="00765B79"/>
    <w:rsid w:val="00782C04"/>
    <w:rsid w:val="00786254"/>
    <w:rsid w:val="00786BA3"/>
    <w:rsid w:val="00787FDA"/>
    <w:rsid w:val="007900E1"/>
    <w:rsid w:val="0079205C"/>
    <w:rsid w:val="007923D4"/>
    <w:rsid w:val="007A1FF7"/>
    <w:rsid w:val="007A34E0"/>
    <w:rsid w:val="007A5B71"/>
    <w:rsid w:val="007B51BE"/>
    <w:rsid w:val="007B6666"/>
    <w:rsid w:val="007B6EFB"/>
    <w:rsid w:val="007C1CF8"/>
    <w:rsid w:val="007C1F25"/>
    <w:rsid w:val="007C1F49"/>
    <w:rsid w:val="007C434F"/>
    <w:rsid w:val="007C7E23"/>
    <w:rsid w:val="007D0D46"/>
    <w:rsid w:val="007D251F"/>
    <w:rsid w:val="007D4540"/>
    <w:rsid w:val="007D5E0E"/>
    <w:rsid w:val="007E190A"/>
    <w:rsid w:val="007E435A"/>
    <w:rsid w:val="007F06B3"/>
    <w:rsid w:val="007F0A46"/>
    <w:rsid w:val="00801DF7"/>
    <w:rsid w:val="008025F0"/>
    <w:rsid w:val="0081714E"/>
    <w:rsid w:val="00820A07"/>
    <w:rsid w:val="00823615"/>
    <w:rsid w:val="00823CE1"/>
    <w:rsid w:val="008360B0"/>
    <w:rsid w:val="008408D6"/>
    <w:rsid w:val="0084221D"/>
    <w:rsid w:val="00843485"/>
    <w:rsid w:val="00847913"/>
    <w:rsid w:val="008612A4"/>
    <w:rsid w:val="00873FCD"/>
    <w:rsid w:val="008746E2"/>
    <w:rsid w:val="008831A8"/>
    <w:rsid w:val="008850EB"/>
    <w:rsid w:val="008852C9"/>
    <w:rsid w:val="008A0906"/>
    <w:rsid w:val="008A1FAE"/>
    <w:rsid w:val="008A3B6E"/>
    <w:rsid w:val="008A3E89"/>
    <w:rsid w:val="008A468B"/>
    <w:rsid w:val="008A7E4B"/>
    <w:rsid w:val="008B1802"/>
    <w:rsid w:val="008B1A2A"/>
    <w:rsid w:val="008B268C"/>
    <w:rsid w:val="008B5B0C"/>
    <w:rsid w:val="008B6B85"/>
    <w:rsid w:val="008B6EE3"/>
    <w:rsid w:val="008B7A62"/>
    <w:rsid w:val="008B7F12"/>
    <w:rsid w:val="008C0055"/>
    <w:rsid w:val="008C368C"/>
    <w:rsid w:val="008C558F"/>
    <w:rsid w:val="008D02ED"/>
    <w:rsid w:val="008D1ED5"/>
    <w:rsid w:val="008D3D49"/>
    <w:rsid w:val="008D4364"/>
    <w:rsid w:val="008E089F"/>
    <w:rsid w:val="008E2539"/>
    <w:rsid w:val="008E4610"/>
    <w:rsid w:val="008E4E27"/>
    <w:rsid w:val="008F495B"/>
    <w:rsid w:val="00901E9D"/>
    <w:rsid w:val="00901EB9"/>
    <w:rsid w:val="00902ECE"/>
    <w:rsid w:val="009057FF"/>
    <w:rsid w:val="0091618F"/>
    <w:rsid w:val="00921382"/>
    <w:rsid w:val="00923685"/>
    <w:rsid w:val="00927C0E"/>
    <w:rsid w:val="00930694"/>
    <w:rsid w:val="009314CF"/>
    <w:rsid w:val="0093682C"/>
    <w:rsid w:val="00940A2F"/>
    <w:rsid w:val="00943805"/>
    <w:rsid w:val="00945000"/>
    <w:rsid w:val="00946D02"/>
    <w:rsid w:val="00947B94"/>
    <w:rsid w:val="00947C12"/>
    <w:rsid w:val="009519A0"/>
    <w:rsid w:val="00951E49"/>
    <w:rsid w:val="0095418B"/>
    <w:rsid w:val="009546FB"/>
    <w:rsid w:val="00955A68"/>
    <w:rsid w:val="00957EEA"/>
    <w:rsid w:val="009617BF"/>
    <w:rsid w:val="00977BF9"/>
    <w:rsid w:val="0098160C"/>
    <w:rsid w:val="0098553B"/>
    <w:rsid w:val="009856FF"/>
    <w:rsid w:val="00991A94"/>
    <w:rsid w:val="00995B54"/>
    <w:rsid w:val="009A2642"/>
    <w:rsid w:val="009A3945"/>
    <w:rsid w:val="009B2BCB"/>
    <w:rsid w:val="009B3036"/>
    <w:rsid w:val="009B4426"/>
    <w:rsid w:val="009B581B"/>
    <w:rsid w:val="009B7C85"/>
    <w:rsid w:val="009C029C"/>
    <w:rsid w:val="009C4418"/>
    <w:rsid w:val="009D451A"/>
    <w:rsid w:val="009D5176"/>
    <w:rsid w:val="009E3392"/>
    <w:rsid w:val="009E3554"/>
    <w:rsid w:val="009E7CB3"/>
    <w:rsid w:val="009E7FEC"/>
    <w:rsid w:val="009F02AF"/>
    <w:rsid w:val="009F11AF"/>
    <w:rsid w:val="009F353F"/>
    <w:rsid w:val="009F6E98"/>
    <w:rsid w:val="00A004F0"/>
    <w:rsid w:val="00A00D86"/>
    <w:rsid w:val="00A031E8"/>
    <w:rsid w:val="00A048B1"/>
    <w:rsid w:val="00A14860"/>
    <w:rsid w:val="00A22249"/>
    <w:rsid w:val="00A25BE8"/>
    <w:rsid w:val="00A31FB4"/>
    <w:rsid w:val="00A33007"/>
    <w:rsid w:val="00A37CC6"/>
    <w:rsid w:val="00A41D5A"/>
    <w:rsid w:val="00A44048"/>
    <w:rsid w:val="00A45EAC"/>
    <w:rsid w:val="00A51AF4"/>
    <w:rsid w:val="00A51C2F"/>
    <w:rsid w:val="00A5233D"/>
    <w:rsid w:val="00A53FFF"/>
    <w:rsid w:val="00A56C18"/>
    <w:rsid w:val="00A6468A"/>
    <w:rsid w:val="00A64799"/>
    <w:rsid w:val="00A66C8E"/>
    <w:rsid w:val="00A75F37"/>
    <w:rsid w:val="00A85ADD"/>
    <w:rsid w:val="00A8687E"/>
    <w:rsid w:val="00A86C73"/>
    <w:rsid w:val="00A90BEC"/>
    <w:rsid w:val="00A96AE4"/>
    <w:rsid w:val="00AA0AF5"/>
    <w:rsid w:val="00AA10A8"/>
    <w:rsid w:val="00AA1239"/>
    <w:rsid w:val="00AA4984"/>
    <w:rsid w:val="00AA58E9"/>
    <w:rsid w:val="00AA78EA"/>
    <w:rsid w:val="00AB3357"/>
    <w:rsid w:val="00AB3A17"/>
    <w:rsid w:val="00AB595D"/>
    <w:rsid w:val="00AC09D6"/>
    <w:rsid w:val="00AC5611"/>
    <w:rsid w:val="00AD4A53"/>
    <w:rsid w:val="00AE497D"/>
    <w:rsid w:val="00AE4FED"/>
    <w:rsid w:val="00AF1EA1"/>
    <w:rsid w:val="00AF298D"/>
    <w:rsid w:val="00AF3793"/>
    <w:rsid w:val="00AF6F35"/>
    <w:rsid w:val="00B003A3"/>
    <w:rsid w:val="00B0042E"/>
    <w:rsid w:val="00B00831"/>
    <w:rsid w:val="00B02481"/>
    <w:rsid w:val="00B02D95"/>
    <w:rsid w:val="00B02F8F"/>
    <w:rsid w:val="00B05E84"/>
    <w:rsid w:val="00B11EE3"/>
    <w:rsid w:val="00B14DE9"/>
    <w:rsid w:val="00B218E9"/>
    <w:rsid w:val="00B22922"/>
    <w:rsid w:val="00B24AAE"/>
    <w:rsid w:val="00B25E37"/>
    <w:rsid w:val="00B266E2"/>
    <w:rsid w:val="00B2799B"/>
    <w:rsid w:val="00B301A1"/>
    <w:rsid w:val="00B314DD"/>
    <w:rsid w:val="00B346D1"/>
    <w:rsid w:val="00B370EE"/>
    <w:rsid w:val="00B41E4F"/>
    <w:rsid w:val="00B44881"/>
    <w:rsid w:val="00B531CD"/>
    <w:rsid w:val="00B537CF"/>
    <w:rsid w:val="00B53E9E"/>
    <w:rsid w:val="00B54431"/>
    <w:rsid w:val="00B5670C"/>
    <w:rsid w:val="00B62C9C"/>
    <w:rsid w:val="00B65A1E"/>
    <w:rsid w:val="00B76F01"/>
    <w:rsid w:val="00B82BB1"/>
    <w:rsid w:val="00B8354E"/>
    <w:rsid w:val="00B846A3"/>
    <w:rsid w:val="00B875BB"/>
    <w:rsid w:val="00B94BB0"/>
    <w:rsid w:val="00B94D76"/>
    <w:rsid w:val="00B970CB"/>
    <w:rsid w:val="00B977B8"/>
    <w:rsid w:val="00BA4858"/>
    <w:rsid w:val="00BB09AC"/>
    <w:rsid w:val="00BB272C"/>
    <w:rsid w:val="00BB3C46"/>
    <w:rsid w:val="00BB3CC0"/>
    <w:rsid w:val="00BB44B9"/>
    <w:rsid w:val="00BC1099"/>
    <w:rsid w:val="00BC7E55"/>
    <w:rsid w:val="00BD5512"/>
    <w:rsid w:val="00BE07F1"/>
    <w:rsid w:val="00BE7503"/>
    <w:rsid w:val="00BF009A"/>
    <w:rsid w:val="00BF6B2D"/>
    <w:rsid w:val="00BF6E88"/>
    <w:rsid w:val="00C0283D"/>
    <w:rsid w:val="00C0347A"/>
    <w:rsid w:val="00C03629"/>
    <w:rsid w:val="00C07662"/>
    <w:rsid w:val="00C11F8B"/>
    <w:rsid w:val="00C12BE6"/>
    <w:rsid w:val="00C201A5"/>
    <w:rsid w:val="00C22067"/>
    <w:rsid w:val="00C2443D"/>
    <w:rsid w:val="00C248F9"/>
    <w:rsid w:val="00C24A77"/>
    <w:rsid w:val="00C26C38"/>
    <w:rsid w:val="00C27A04"/>
    <w:rsid w:val="00C34F54"/>
    <w:rsid w:val="00C35807"/>
    <w:rsid w:val="00C35B8C"/>
    <w:rsid w:val="00C361FB"/>
    <w:rsid w:val="00C3633F"/>
    <w:rsid w:val="00C37A14"/>
    <w:rsid w:val="00C412BA"/>
    <w:rsid w:val="00C43FF9"/>
    <w:rsid w:val="00C44E50"/>
    <w:rsid w:val="00C45D15"/>
    <w:rsid w:val="00C5227B"/>
    <w:rsid w:val="00C54F76"/>
    <w:rsid w:val="00C55CC6"/>
    <w:rsid w:val="00C56449"/>
    <w:rsid w:val="00C65723"/>
    <w:rsid w:val="00C67B0F"/>
    <w:rsid w:val="00C67B8A"/>
    <w:rsid w:val="00C81C8C"/>
    <w:rsid w:val="00C82052"/>
    <w:rsid w:val="00C97402"/>
    <w:rsid w:val="00CA33A2"/>
    <w:rsid w:val="00CA4FF8"/>
    <w:rsid w:val="00CC1AD8"/>
    <w:rsid w:val="00CC33CF"/>
    <w:rsid w:val="00CC4ADD"/>
    <w:rsid w:val="00CD239D"/>
    <w:rsid w:val="00CD2E3F"/>
    <w:rsid w:val="00CD74B3"/>
    <w:rsid w:val="00CE0ADF"/>
    <w:rsid w:val="00CE5739"/>
    <w:rsid w:val="00CE5B2D"/>
    <w:rsid w:val="00CF0C1B"/>
    <w:rsid w:val="00CF2091"/>
    <w:rsid w:val="00D0017C"/>
    <w:rsid w:val="00D06634"/>
    <w:rsid w:val="00D06A17"/>
    <w:rsid w:val="00D14204"/>
    <w:rsid w:val="00D17F0B"/>
    <w:rsid w:val="00D24DAA"/>
    <w:rsid w:val="00D26F4F"/>
    <w:rsid w:val="00D27BFC"/>
    <w:rsid w:val="00D27F80"/>
    <w:rsid w:val="00D35334"/>
    <w:rsid w:val="00D3582C"/>
    <w:rsid w:val="00D371C1"/>
    <w:rsid w:val="00D37CDE"/>
    <w:rsid w:val="00D47235"/>
    <w:rsid w:val="00D47CC0"/>
    <w:rsid w:val="00D51096"/>
    <w:rsid w:val="00D5395B"/>
    <w:rsid w:val="00D62C60"/>
    <w:rsid w:val="00D6756D"/>
    <w:rsid w:val="00D74453"/>
    <w:rsid w:val="00D80EA8"/>
    <w:rsid w:val="00D85159"/>
    <w:rsid w:val="00D86729"/>
    <w:rsid w:val="00D86835"/>
    <w:rsid w:val="00D869C0"/>
    <w:rsid w:val="00DA0547"/>
    <w:rsid w:val="00DB3D24"/>
    <w:rsid w:val="00DB4E3F"/>
    <w:rsid w:val="00DD0469"/>
    <w:rsid w:val="00DD1AE3"/>
    <w:rsid w:val="00DE2EAB"/>
    <w:rsid w:val="00DE4FAD"/>
    <w:rsid w:val="00DF0B4F"/>
    <w:rsid w:val="00DF2492"/>
    <w:rsid w:val="00DF6E61"/>
    <w:rsid w:val="00DF7D59"/>
    <w:rsid w:val="00E0302D"/>
    <w:rsid w:val="00E10F8D"/>
    <w:rsid w:val="00E122F7"/>
    <w:rsid w:val="00E12587"/>
    <w:rsid w:val="00E15E0A"/>
    <w:rsid w:val="00E2079D"/>
    <w:rsid w:val="00E21F6D"/>
    <w:rsid w:val="00E24DEE"/>
    <w:rsid w:val="00E3100F"/>
    <w:rsid w:val="00E3695D"/>
    <w:rsid w:val="00E37EED"/>
    <w:rsid w:val="00E40E4B"/>
    <w:rsid w:val="00E438EB"/>
    <w:rsid w:val="00E44584"/>
    <w:rsid w:val="00E46146"/>
    <w:rsid w:val="00E4639B"/>
    <w:rsid w:val="00E4707C"/>
    <w:rsid w:val="00E50382"/>
    <w:rsid w:val="00E512D7"/>
    <w:rsid w:val="00E5155E"/>
    <w:rsid w:val="00E534AB"/>
    <w:rsid w:val="00E6248E"/>
    <w:rsid w:val="00E633EB"/>
    <w:rsid w:val="00E63C5B"/>
    <w:rsid w:val="00E65F4B"/>
    <w:rsid w:val="00E707A0"/>
    <w:rsid w:val="00E764D4"/>
    <w:rsid w:val="00E82B5C"/>
    <w:rsid w:val="00E86EFE"/>
    <w:rsid w:val="00E904E0"/>
    <w:rsid w:val="00E93743"/>
    <w:rsid w:val="00E94FC0"/>
    <w:rsid w:val="00E964FD"/>
    <w:rsid w:val="00EA47FC"/>
    <w:rsid w:val="00EA6696"/>
    <w:rsid w:val="00EB026D"/>
    <w:rsid w:val="00EB211A"/>
    <w:rsid w:val="00EB329D"/>
    <w:rsid w:val="00EB7E35"/>
    <w:rsid w:val="00EC1F23"/>
    <w:rsid w:val="00ED5C76"/>
    <w:rsid w:val="00EE440D"/>
    <w:rsid w:val="00EE49FA"/>
    <w:rsid w:val="00EF127D"/>
    <w:rsid w:val="00EF23D9"/>
    <w:rsid w:val="00EF5C87"/>
    <w:rsid w:val="00F00222"/>
    <w:rsid w:val="00F00C2D"/>
    <w:rsid w:val="00F02803"/>
    <w:rsid w:val="00F07767"/>
    <w:rsid w:val="00F07CF1"/>
    <w:rsid w:val="00F13E1C"/>
    <w:rsid w:val="00F26C4A"/>
    <w:rsid w:val="00F27164"/>
    <w:rsid w:val="00F330A4"/>
    <w:rsid w:val="00F356FD"/>
    <w:rsid w:val="00F3763E"/>
    <w:rsid w:val="00F37762"/>
    <w:rsid w:val="00F41C3C"/>
    <w:rsid w:val="00F4227B"/>
    <w:rsid w:val="00F56DDE"/>
    <w:rsid w:val="00F61354"/>
    <w:rsid w:val="00F65324"/>
    <w:rsid w:val="00F673DC"/>
    <w:rsid w:val="00F754F4"/>
    <w:rsid w:val="00F75651"/>
    <w:rsid w:val="00F817B1"/>
    <w:rsid w:val="00F85B41"/>
    <w:rsid w:val="00F8762F"/>
    <w:rsid w:val="00FA0BFC"/>
    <w:rsid w:val="00FA1155"/>
    <w:rsid w:val="00FA4F39"/>
    <w:rsid w:val="00FA5944"/>
    <w:rsid w:val="00FB0825"/>
    <w:rsid w:val="00FB1A94"/>
    <w:rsid w:val="00FB61C8"/>
    <w:rsid w:val="00FC07E6"/>
    <w:rsid w:val="00FC14DB"/>
    <w:rsid w:val="00FC34E2"/>
    <w:rsid w:val="00FC49B1"/>
    <w:rsid w:val="00FC4E6F"/>
    <w:rsid w:val="00FD74B8"/>
    <w:rsid w:val="00FD7983"/>
    <w:rsid w:val="00FE62B1"/>
    <w:rsid w:val="00FF0730"/>
    <w:rsid w:val="00FF3D0B"/>
    <w:rsid w:val="00FF7AAB"/>
    <w:rsid w:val="00FF7F4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0FB8B"/>
  <w15:docId w15:val="{BEAA2073-A996-4F5F-9A65-80633D7FA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0E7"/>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
    <w:basedOn w:val="Normal"/>
    <w:next w:val="Normal"/>
    <w:link w:val="Heading1Char"/>
    <w:qFormat/>
    <w:rsid w:val="000870E7"/>
    <w:pPr>
      <w:keepNext/>
      <w:numPr>
        <w:numId w:val="25"/>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
    <w:basedOn w:val="Normal"/>
    <w:next w:val="Normal"/>
    <w:link w:val="Heading2Char"/>
    <w:unhideWhenUsed/>
    <w:qFormat/>
    <w:rsid w:val="000870E7"/>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3 bullet,b,2,(1),Major Sections,subsub,Para 3,Heading 3 Char1,Heading 3 Char Char,Para3 Char Char,head3hdbk Char Char,H3 Char Char"/>
    <w:basedOn w:val="Normal"/>
    <w:next w:val="Normal"/>
    <w:link w:val="Heading3Char"/>
    <w:uiPriority w:val="9"/>
    <w:qFormat/>
    <w:rsid w:val="00F13E1C"/>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F13E1C"/>
    <w:pPr>
      <w:keepNext/>
      <w:keepLines/>
      <w:spacing w:before="200" w:after="60"/>
      <w:outlineLvl w:val="3"/>
    </w:pPr>
    <w:rPr>
      <w:b/>
      <w:bCs/>
      <w:i/>
      <w:iCs/>
    </w:rPr>
  </w:style>
  <w:style w:type="paragraph" w:styleId="Heading5">
    <w:name w:val="heading 5"/>
    <w:aliases w:val="Para5"/>
    <w:basedOn w:val="Normal"/>
    <w:next w:val="Normal"/>
    <w:qFormat/>
    <w:rsid w:val="007D4540"/>
    <w:pPr>
      <w:numPr>
        <w:ilvl w:val="4"/>
        <w:numId w:val="3"/>
      </w:numPr>
      <w:spacing w:before="240" w:after="60"/>
      <w:outlineLvl w:val="4"/>
    </w:pPr>
    <w:rPr>
      <w:b/>
      <w:bCs/>
      <w:iCs/>
      <w:szCs w:val="26"/>
    </w:rPr>
  </w:style>
  <w:style w:type="paragraph" w:styleId="Heading6">
    <w:name w:val="heading 6"/>
    <w:basedOn w:val="Normal"/>
    <w:next w:val="Normal"/>
    <w:qFormat/>
    <w:rsid w:val="007D4540"/>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7D4540"/>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7D4540"/>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7D4540"/>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0870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70E7"/>
  </w:style>
  <w:style w:type="paragraph" w:styleId="TOC1">
    <w:name w:val="toc 1"/>
    <w:next w:val="ASDEFCONNormal"/>
    <w:autoRedefine/>
    <w:uiPriority w:val="39"/>
    <w:rsid w:val="000870E7"/>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TOC2">
    <w:name w:val="toc 2"/>
    <w:next w:val="ASDEFCONNormal"/>
    <w:autoRedefine/>
    <w:uiPriority w:val="39"/>
    <w:rsid w:val="000870E7"/>
    <w:pPr>
      <w:spacing w:after="60"/>
      <w:ind w:left="1417" w:hanging="850"/>
    </w:pPr>
    <w:rPr>
      <w:rFonts w:ascii="Arial" w:hAnsi="Arial" w:cs="Arial"/>
      <w:szCs w:val="24"/>
    </w:rPr>
  </w:style>
  <w:style w:type="paragraph" w:styleId="TOC3">
    <w:name w:val="toc 3"/>
    <w:basedOn w:val="Normal"/>
    <w:next w:val="Normal"/>
    <w:autoRedefine/>
    <w:rsid w:val="000870E7"/>
    <w:pPr>
      <w:spacing w:after="100"/>
      <w:ind w:left="400"/>
    </w:pPr>
  </w:style>
  <w:style w:type="paragraph" w:styleId="BalloonText">
    <w:name w:val="Balloon Text"/>
    <w:basedOn w:val="Normal"/>
    <w:autoRedefine/>
    <w:rsid w:val="007105A5"/>
    <w:rPr>
      <w:rFonts w:ascii="Times New Roman" w:hAnsi="Times New Roman"/>
      <w:sz w:val="24"/>
      <w:szCs w:val="20"/>
    </w:rPr>
  </w:style>
  <w:style w:type="table" w:styleId="TableGrid">
    <w:name w:val="Table Grid"/>
    <w:basedOn w:val="TableNormal"/>
    <w:uiPriority w:val="59"/>
    <w:rsid w:val="007D4540"/>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A90BEC"/>
    <w:pPr>
      <w:tabs>
        <w:tab w:val="center" w:pos="4153"/>
        <w:tab w:val="right" w:pos="8306"/>
      </w:tabs>
    </w:pPr>
  </w:style>
  <w:style w:type="paragraph" w:styleId="Footer">
    <w:name w:val="footer"/>
    <w:basedOn w:val="Normal"/>
    <w:rsid w:val="00A90BEC"/>
    <w:pPr>
      <w:tabs>
        <w:tab w:val="center" w:pos="4153"/>
        <w:tab w:val="right" w:pos="8306"/>
      </w:tabs>
    </w:pPr>
  </w:style>
  <w:style w:type="paragraph" w:styleId="BodyText">
    <w:name w:val="Body Text"/>
    <w:basedOn w:val="Normal"/>
    <w:rsid w:val="007D4540"/>
  </w:style>
  <w:style w:type="paragraph" w:customStyle="1" w:styleId="Style1">
    <w:name w:val="Style1"/>
    <w:basedOn w:val="Heading4"/>
    <w:rsid w:val="002E6A0C"/>
    <w:rPr>
      <w:b w:val="0"/>
    </w:rPr>
  </w:style>
  <w:style w:type="paragraph" w:styleId="EndnoteText">
    <w:name w:val="endnote text"/>
    <w:basedOn w:val="Normal"/>
    <w:semiHidden/>
    <w:rsid w:val="007D4540"/>
    <w:rPr>
      <w:szCs w:val="20"/>
    </w:rPr>
  </w:style>
  <w:style w:type="paragraph" w:customStyle="1" w:styleId="Notetotenderers">
    <w:name w:val="Note to tenderers"/>
    <w:basedOn w:val="Normal"/>
    <w:rsid w:val="00847913"/>
    <w:pPr>
      <w:shd w:val="pct20" w:color="auto" w:fill="FFFFFF"/>
    </w:pPr>
    <w:rPr>
      <w:b/>
      <w:i/>
      <w:szCs w:val="20"/>
    </w:rPr>
  </w:style>
  <w:style w:type="paragraph" w:customStyle="1" w:styleId="Notetodrafters">
    <w:name w:val="Note to drafters"/>
    <w:basedOn w:val="Normal"/>
    <w:rsid w:val="00847913"/>
    <w:pPr>
      <w:shd w:val="clear" w:color="auto" w:fill="000000"/>
    </w:pPr>
    <w:rPr>
      <w:b/>
      <w:i/>
      <w:szCs w:val="20"/>
    </w:rPr>
  </w:style>
  <w:style w:type="character" w:styleId="Hyperlink">
    <w:name w:val="Hyperlink"/>
    <w:uiPriority w:val="99"/>
    <w:unhideWhenUsed/>
    <w:rsid w:val="000870E7"/>
    <w:rPr>
      <w:color w:val="0000FF"/>
      <w:u w:val="single"/>
    </w:rPr>
  </w:style>
  <w:style w:type="character" w:styleId="FollowedHyperlink">
    <w:name w:val="FollowedHyperlink"/>
    <w:rsid w:val="00A53FFF"/>
    <w:rPr>
      <w:color w:val="606420"/>
      <w:u w:val="single"/>
    </w:rPr>
  </w:style>
  <w:style w:type="paragraph" w:customStyle="1" w:styleId="COTCOCLV2-ASDEFCON">
    <w:name w:val="COT/COC LV2 - ASDEFCON"/>
    <w:basedOn w:val="ASDEFCONNormal"/>
    <w:next w:val="COTCOCLV3-ASDEFCON"/>
    <w:rsid w:val="000870E7"/>
    <w:pPr>
      <w:keepNext/>
      <w:keepLines/>
      <w:numPr>
        <w:ilvl w:val="1"/>
        <w:numId w:val="4"/>
      </w:numPr>
      <w:pBdr>
        <w:bottom w:val="single" w:sz="4" w:space="1" w:color="auto"/>
      </w:pBdr>
    </w:pPr>
    <w:rPr>
      <w:b/>
    </w:rPr>
  </w:style>
  <w:style w:type="paragraph" w:customStyle="1" w:styleId="ASDEFCONNormal">
    <w:name w:val="ASDEFCON Normal"/>
    <w:link w:val="ASDEFCONNormalChar"/>
    <w:rsid w:val="000870E7"/>
    <w:pPr>
      <w:spacing w:after="120"/>
      <w:jc w:val="both"/>
    </w:pPr>
    <w:rPr>
      <w:rFonts w:ascii="Arial" w:hAnsi="Arial"/>
      <w:color w:val="000000"/>
      <w:szCs w:val="40"/>
    </w:rPr>
  </w:style>
  <w:style w:type="character" w:customStyle="1" w:styleId="ASDEFCONNormalChar">
    <w:name w:val="ASDEFCON Normal Char"/>
    <w:link w:val="ASDEFCONNormal"/>
    <w:rsid w:val="000870E7"/>
    <w:rPr>
      <w:rFonts w:ascii="Arial" w:hAnsi="Arial"/>
      <w:color w:val="000000"/>
      <w:szCs w:val="40"/>
    </w:rPr>
  </w:style>
  <w:style w:type="paragraph" w:customStyle="1" w:styleId="COTCOCLV3-ASDEFCON">
    <w:name w:val="COT/COC LV3 - ASDEFCON"/>
    <w:basedOn w:val="ASDEFCONNormal"/>
    <w:rsid w:val="000870E7"/>
    <w:pPr>
      <w:numPr>
        <w:ilvl w:val="2"/>
        <w:numId w:val="4"/>
      </w:numPr>
    </w:pPr>
  </w:style>
  <w:style w:type="paragraph" w:customStyle="1" w:styleId="COTCOCLV1-ASDEFCON">
    <w:name w:val="COT/COC LV1 - ASDEFCON"/>
    <w:basedOn w:val="ASDEFCONNormal"/>
    <w:next w:val="COTCOCLV2-ASDEFCON"/>
    <w:link w:val="COTCOCLV1-ASDEFCONChar"/>
    <w:rsid w:val="000870E7"/>
    <w:pPr>
      <w:keepNext/>
      <w:keepLines/>
      <w:numPr>
        <w:numId w:val="4"/>
      </w:numPr>
      <w:spacing w:before="240"/>
    </w:pPr>
    <w:rPr>
      <w:b/>
      <w:caps/>
    </w:rPr>
  </w:style>
  <w:style w:type="paragraph" w:customStyle="1" w:styleId="COTCOCLV4-ASDEFCON">
    <w:name w:val="COT/COC LV4 - ASDEFCON"/>
    <w:basedOn w:val="ASDEFCONNormal"/>
    <w:rsid w:val="000870E7"/>
    <w:pPr>
      <w:numPr>
        <w:ilvl w:val="3"/>
        <w:numId w:val="4"/>
      </w:numPr>
    </w:pPr>
  </w:style>
  <w:style w:type="paragraph" w:customStyle="1" w:styleId="COTCOCLV5-ASDEFCON">
    <w:name w:val="COT/COC LV5 - ASDEFCON"/>
    <w:basedOn w:val="ASDEFCONNormal"/>
    <w:rsid w:val="000870E7"/>
    <w:pPr>
      <w:numPr>
        <w:ilvl w:val="4"/>
        <w:numId w:val="4"/>
      </w:numPr>
    </w:pPr>
  </w:style>
  <w:style w:type="paragraph" w:customStyle="1" w:styleId="COTCOCLV6-ASDEFCON">
    <w:name w:val="COT/COC LV6 - ASDEFCON"/>
    <w:basedOn w:val="ASDEFCONNormal"/>
    <w:rsid w:val="000870E7"/>
    <w:pPr>
      <w:keepLines/>
      <w:numPr>
        <w:ilvl w:val="5"/>
        <w:numId w:val="4"/>
      </w:numPr>
    </w:pPr>
  </w:style>
  <w:style w:type="paragraph" w:customStyle="1" w:styleId="ASDEFCONOption">
    <w:name w:val="ASDEFCON Option"/>
    <w:basedOn w:val="ASDEFCONNormal"/>
    <w:rsid w:val="000870E7"/>
    <w:pPr>
      <w:keepNext/>
      <w:spacing w:before="60"/>
    </w:pPr>
    <w:rPr>
      <w:b/>
      <w:i/>
      <w:szCs w:val="24"/>
    </w:rPr>
  </w:style>
  <w:style w:type="paragraph" w:customStyle="1" w:styleId="NoteToDrafters-ASDEFCON">
    <w:name w:val="Note To Drafters - ASDEFCON"/>
    <w:basedOn w:val="ASDEFCONNormal"/>
    <w:rsid w:val="000870E7"/>
    <w:pPr>
      <w:keepNext/>
      <w:shd w:val="clear" w:color="auto" w:fill="000000"/>
    </w:pPr>
    <w:rPr>
      <w:b/>
      <w:i/>
      <w:color w:val="FFFFFF"/>
    </w:rPr>
  </w:style>
  <w:style w:type="paragraph" w:customStyle="1" w:styleId="NoteToTenderers-ASDEFCON">
    <w:name w:val="Note To Tenderers - ASDEFCON"/>
    <w:basedOn w:val="ASDEFCONNormal"/>
    <w:rsid w:val="000870E7"/>
    <w:pPr>
      <w:keepNext/>
      <w:shd w:val="pct15" w:color="auto" w:fill="auto"/>
    </w:pPr>
    <w:rPr>
      <w:b/>
      <w:i/>
    </w:rPr>
  </w:style>
  <w:style w:type="paragraph" w:customStyle="1" w:styleId="ASDEFCONTitle">
    <w:name w:val="ASDEFCON Title"/>
    <w:basedOn w:val="ASDEFCONNormal"/>
    <w:rsid w:val="000870E7"/>
    <w:pPr>
      <w:keepLines/>
      <w:spacing w:before="240"/>
      <w:jc w:val="center"/>
    </w:pPr>
    <w:rPr>
      <w:b/>
      <w:caps/>
    </w:rPr>
  </w:style>
  <w:style w:type="paragraph" w:customStyle="1" w:styleId="ATTANNLV1-ASDEFCON">
    <w:name w:val="ATT/ANN LV1 - ASDEFCON"/>
    <w:basedOn w:val="ASDEFCONNormal"/>
    <w:next w:val="ATTANNLV2-ASDEFCON"/>
    <w:rsid w:val="000870E7"/>
    <w:pPr>
      <w:keepNext/>
      <w:keepLines/>
      <w:numPr>
        <w:numId w:val="2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0870E7"/>
    <w:pPr>
      <w:numPr>
        <w:ilvl w:val="1"/>
        <w:numId w:val="24"/>
      </w:numPr>
    </w:pPr>
    <w:rPr>
      <w:szCs w:val="24"/>
    </w:rPr>
  </w:style>
  <w:style w:type="character" w:customStyle="1" w:styleId="ATTANNLV2-ASDEFCONChar">
    <w:name w:val="ATT/ANN LV2 - ASDEFCON Char"/>
    <w:link w:val="ATTANNLV2-ASDEFCON"/>
    <w:rsid w:val="000870E7"/>
    <w:rPr>
      <w:rFonts w:ascii="Arial" w:hAnsi="Arial"/>
      <w:color w:val="000000"/>
      <w:szCs w:val="24"/>
    </w:rPr>
  </w:style>
  <w:style w:type="paragraph" w:customStyle="1" w:styleId="ATTANNLV3-ASDEFCON">
    <w:name w:val="ATT/ANN LV3 - ASDEFCON"/>
    <w:basedOn w:val="ASDEFCONNormal"/>
    <w:rsid w:val="000870E7"/>
    <w:pPr>
      <w:numPr>
        <w:ilvl w:val="2"/>
        <w:numId w:val="24"/>
      </w:numPr>
    </w:pPr>
    <w:rPr>
      <w:szCs w:val="24"/>
    </w:rPr>
  </w:style>
  <w:style w:type="paragraph" w:customStyle="1" w:styleId="ATTANNLV4-ASDEFCON">
    <w:name w:val="ATT/ANN LV4 - ASDEFCON"/>
    <w:basedOn w:val="ASDEFCONNormal"/>
    <w:rsid w:val="000870E7"/>
    <w:pPr>
      <w:numPr>
        <w:ilvl w:val="3"/>
        <w:numId w:val="24"/>
      </w:numPr>
    </w:pPr>
    <w:rPr>
      <w:szCs w:val="24"/>
    </w:rPr>
  </w:style>
  <w:style w:type="paragraph" w:customStyle="1" w:styleId="ASDEFCONCoverTitle">
    <w:name w:val="ASDEFCON Cover Title"/>
    <w:rsid w:val="000870E7"/>
    <w:pPr>
      <w:jc w:val="center"/>
    </w:pPr>
    <w:rPr>
      <w:rFonts w:ascii="Georgia" w:hAnsi="Georgia"/>
      <w:b/>
      <w:color w:val="000000"/>
      <w:sz w:val="100"/>
      <w:szCs w:val="24"/>
    </w:rPr>
  </w:style>
  <w:style w:type="paragraph" w:customStyle="1" w:styleId="ASDEFCONHeaderFooterLeft">
    <w:name w:val="ASDEFCON Header/Footer Left"/>
    <w:basedOn w:val="ASDEFCONNormal"/>
    <w:rsid w:val="000870E7"/>
    <w:pPr>
      <w:spacing w:after="0"/>
      <w:jc w:val="left"/>
    </w:pPr>
    <w:rPr>
      <w:sz w:val="16"/>
      <w:szCs w:val="24"/>
    </w:rPr>
  </w:style>
  <w:style w:type="paragraph" w:customStyle="1" w:styleId="ASDEFCONCoverPageIncorp">
    <w:name w:val="ASDEFCON Cover Page Incorp"/>
    <w:rsid w:val="000870E7"/>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0870E7"/>
    <w:rPr>
      <w:b/>
      <w:i/>
    </w:rPr>
  </w:style>
  <w:style w:type="paragraph" w:customStyle="1" w:styleId="COTCOCLV2NONUM-ASDEFCON">
    <w:name w:val="COT/COC LV2 NONUM - ASDEFCON"/>
    <w:basedOn w:val="COTCOCLV2-ASDEFCON"/>
    <w:next w:val="COTCOCLV3-ASDEFCON"/>
    <w:rsid w:val="000870E7"/>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0870E7"/>
    <w:pPr>
      <w:keepNext w:val="0"/>
      <w:numPr>
        <w:numId w:val="0"/>
      </w:numPr>
      <w:ind w:left="851"/>
    </w:pPr>
    <w:rPr>
      <w:bCs/>
      <w:szCs w:val="20"/>
    </w:rPr>
  </w:style>
  <w:style w:type="paragraph" w:customStyle="1" w:styleId="COTCOCLV3NONUM-ASDEFCON">
    <w:name w:val="COT/COC LV3 NONUM - ASDEFCON"/>
    <w:basedOn w:val="COTCOCLV3-ASDEFCON"/>
    <w:next w:val="COTCOCLV3-ASDEFCON"/>
    <w:rsid w:val="000870E7"/>
    <w:pPr>
      <w:numPr>
        <w:ilvl w:val="0"/>
        <w:numId w:val="0"/>
      </w:numPr>
      <w:ind w:left="851"/>
    </w:pPr>
    <w:rPr>
      <w:szCs w:val="20"/>
    </w:rPr>
  </w:style>
  <w:style w:type="paragraph" w:customStyle="1" w:styleId="COTCOCLV4NONUM-ASDEFCON">
    <w:name w:val="COT/COC LV4 NONUM - ASDEFCON"/>
    <w:basedOn w:val="COTCOCLV4-ASDEFCON"/>
    <w:next w:val="COTCOCLV4-ASDEFCON"/>
    <w:rsid w:val="000870E7"/>
    <w:pPr>
      <w:numPr>
        <w:ilvl w:val="0"/>
        <w:numId w:val="0"/>
      </w:numPr>
      <w:ind w:left="1418"/>
    </w:pPr>
    <w:rPr>
      <w:szCs w:val="20"/>
    </w:rPr>
  </w:style>
  <w:style w:type="paragraph" w:customStyle="1" w:styleId="COTCOCLV5NONUM-ASDEFCON">
    <w:name w:val="COT/COC LV5 NONUM - ASDEFCON"/>
    <w:basedOn w:val="COTCOCLV5-ASDEFCON"/>
    <w:next w:val="COTCOCLV5-ASDEFCON"/>
    <w:rsid w:val="000870E7"/>
    <w:pPr>
      <w:numPr>
        <w:ilvl w:val="0"/>
        <w:numId w:val="0"/>
      </w:numPr>
      <w:ind w:left="1985"/>
    </w:pPr>
    <w:rPr>
      <w:szCs w:val="20"/>
    </w:rPr>
  </w:style>
  <w:style w:type="paragraph" w:customStyle="1" w:styleId="COTCOCLV6NONUM-ASDEFCON">
    <w:name w:val="COT/COC LV6 NONUM - ASDEFCON"/>
    <w:basedOn w:val="COTCOCLV6-ASDEFCON"/>
    <w:next w:val="COTCOCLV6-ASDEFCON"/>
    <w:rsid w:val="000870E7"/>
    <w:pPr>
      <w:numPr>
        <w:ilvl w:val="0"/>
        <w:numId w:val="0"/>
      </w:numPr>
      <w:ind w:left="2552"/>
    </w:pPr>
    <w:rPr>
      <w:szCs w:val="20"/>
    </w:rPr>
  </w:style>
  <w:style w:type="paragraph" w:customStyle="1" w:styleId="ATTANNLV1NONUM-ASDEFCON">
    <w:name w:val="ATT/ANN LV1 NONUM - ASDEFCON"/>
    <w:basedOn w:val="ATTANNLV1-ASDEFCON"/>
    <w:next w:val="ATTANNLV2-ASDEFCON"/>
    <w:rsid w:val="000870E7"/>
    <w:pPr>
      <w:numPr>
        <w:numId w:val="0"/>
      </w:numPr>
      <w:ind w:left="851"/>
    </w:pPr>
    <w:rPr>
      <w:bCs/>
      <w:szCs w:val="20"/>
    </w:rPr>
  </w:style>
  <w:style w:type="paragraph" w:customStyle="1" w:styleId="ATTANNLV2NONUM-ASDEFCON">
    <w:name w:val="ATT/ANN LV2 NONUM - ASDEFCON"/>
    <w:basedOn w:val="ATTANNLV2-ASDEFCON"/>
    <w:next w:val="ATTANNLV2-ASDEFCON"/>
    <w:rsid w:val="000870E7"/>
    <w:pPr>
      <w:numPr>
        <w:ilvl w:val="0"/>
        <w:numId w:val="0"/>
      </w:numPr>
      <w:ind w:left="851"/>
    </w:pPr>
    <w:rPr>
      <w:szCs w:val="20"/>
    </w:rPr>
  </w:style>
  <w:style w:type="paragraph" w:customStyle="1" w:styleId="ATTANNLV3NONUM-ASDEFCON">
    <w:name w:val="ATT/ANN LV3 NONUM - ASDEFCON"/>
    <w:basedOn w:val="ATTANNLV3-ASDEFCON"/>
    <w:next w:val="ATTANNLV3-ASDEFCON"/>
    <w:rsid w:val="000870E7"/>
    <w:pPr>
      <w:numPr>
        <w:ilvl w:val="0"/>
        <w:numId w:val="0"/>
      </w:numPr>
      <w:ind w:left="1418"/>
    </w:pPr>
    <w:rPr>
      <w:szCs w:val="20"/>
    </w:rPr>
  </w:style>
  <w:style w:type="paragraph" w:customStyle="1" w:styleId="ATTANNLV4NONUM-ASDEFCON">
    <w:name w:val="ATT/ANN LV4 NONUM - ASDEFCON"/>
    <w:basedOn w:val="ATTANNLV4-ASDEFCON"/>
    <w:next w:val="ATTANNLV4-ASDEFCON"/>
    <w:rsid w:val="000870E7"/>
    <w:pPr>
      <w:numPr>
        <w:ilvl w:val="0"/>
        <w:numId w:val="0"/>
      </w:numPr>
      <w:ind w:left="1985"/>
    </w:pPr>
    <w:rPr>
      <w:szCs w:val="20"/>
    </w:rPr>
  </w:style>
  <w:style w:type="paragraph" w:customStyle="1" w:styleId="NoteToDraftersBullets-ASDEFCON">
    <w:name w:val="Note To Drafters Bullets - ASDEFCON"/>
    <w:basedOn w:val="NoteToDrafters-ASDEFCON"/>
    <w:rsid w:val="000870E7"/>
    <w:pPr>
      <w:numPr>
        <w:numId w:val="5"/>
      </w:numPr>
    </w:pPr>
    <w:rPr>
      <w:bCs/>
      <w:iCs/>
      <w:szCs w:val="20"/>
    </w:rPr>
  </w:style>
  <w:style w:type="paragraph" w:customStyle="1" w:styleId="NoteToDraftersList-ASDEFCON">
    <w:name w:val="Note To Drafters List - ASDEFCON"/>
    <w:basedOn w:val="NoteToDrafters-ASDEFCON"/>
    <w:rsid w:val="000870E7"/>
    <w:pPr>
      <w:numPr>
        <w:numId w:val="6"/>
      </w:numPr>
    </w:pPr>
    <w:rPr>
      <w:bCs/>
      <w:iCs/>
      <w:szCs w:val="20"/>
    </w:rPr>
  </w:style>
  <w:style w:type="paragraph" w:customStyle="1" w:styleId="NoteToTenderersBullets-ASDEFCON">
    <w:name w:val="Note To Tenderers Bullets - ASDEFCON"/>
    <w:basedOn w:val="NoteToTenderers-ASDEFCON"/>
    <w:rsid w:val="000870E7"/>
    <w:pPr>
      <w:numPr>
        <w:numId w:val="7"/>
      </w:numPr>
    </w:pPr>
    <w:rPr>
      <w:bCs/>
      <w:iCs/>
      <w:szCs w:val="20"/>
    </w:rPr>
  </w:style>
  <w:style w:type="paragraph" w:customStyle="1" w:styleId="NoteToTenderersList-ASDEFCON">
    <w:name w:val="Note To Tenderers List - ASDEFCON"/>
    <w:basedOn w:val="NoteToTenderers-ASDEFCON"/>
    <w:rsid w:val="000870E7"/>
    <w:pPr>
      <w:numPr>
        <w:numId w:val="8"/>
      </w:numPr>
    </w:pPr>
    <w:rPr>
      <w:bCs/>
      <w:iCs/>
      <w:szCs w:val="20"/>
    </w:rPr>
  </w:style>
  <w:style w:type="paragraph" w:customStyle="1" w:styleId="SOWHL1-ASDEFCON">
    <w:name w:val="SOW HL1 - ASDEFCON"/>
    <w:basedOn w:val="ASDEFCONNormal"/>
    <w:next w:val="SOWHL2-ASDEFCON"/>
    <w:qFormat/>
    <w:rsid w:val="000870E7"/>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0870E7"/>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0870E7"/>
    <w:pPr>
      <w:keepNext/>
      <w:numPr>
        <w:ilvl w:val="2"/>
        <w:numId w:val="2"/>
      </w:numPr>
    </w:pPr>
    <w:rPr>
      <w:rFonts w:eastAsia="Calibri"/>
      <w:b/>
      <w:szCs w:val="22"/>
      <w:lang w:eastAsia="en-US"/>
    </w:rPr>
  </w:style>
  <w:style w:type="paragraph" w:customStyle="1" w:styleId="SOWHL4-ASDEFCON">
    <w:name w:val="SOW HL4 - ASDEFCON"/>
    <w:basedOn w:val="ASDEFCONNormal"/>
    <w:qFormat/>
    <w:rsid w:val="000870E7"/>
    <w:pPr>
      <w:keepNext/>
      <w:numPr>
        <w:ilvl w:val="3"/>
        <w:numId w:val="2"/>
      </w:numPr>
    </w:pPr>
    <w:rPr>
      <w:rFonts w:eastAsia="Calibri"/>
      <w:b/>
      <w:szCs w:val="22"/>
      <w:lang w:eastAsia="en-US"/>
    </w:rPr>
  </w:style>
  <w:style w:type="paragraph" w:customStyle="1" w:styleId="SOWHL5-ASDEFCON">
    <w:name w:val="SOW HL5 - ASDEFCON"/>
    <w:basedOn w:val="ASDEFCONNormal"/>
    <w:qFormat/>
    <w:rsid w:val="000870E7"/>
    <w:pPr>
      <w:keepNext/>
      <w:numPr>
        <w:ilvl w:val="4"/>
        <w:numId w:val="2"/>
      </w:numPr>
    </w:pPr>
    <w:rPr>
      <w:rFonts w:eastAsia="Calibri"/>
      <w:b/>
      <w:szCs w:val="22"/>
      <w:lang w:eastAsia="en-US"/>
    </w:rPr>
  </w:style>
  <w:style w:type="paragraph" w:customStyle="1" w:styleId="SOWSubL1-ASDEFCON">
    <w:name w:val="SOW SubL1 - ASDEFCON"/>
    <w:basedOn w:val="ASDEFCONNormal"/>
    <w:qFormat/>
    <w:rsid w:val="000870E7"/>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0870E7"/>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0870E7"/>
    <w:pPr>
      <w:numPr>
        <w:ilvl w:val="0"/>
        <w:numId w:val="0"/>
      </w:numPr>
      <w:ind w:left="1134"/>
    </w:pPr>
    <w:rPr>
      <w:rFonts w:eastAsia="Times New Roman"/>
      <w:bCs/>
      <w:szCs w:val="20"/>
    </w:rPr>
  </w:style>
  <w:style w:type="paragraph" w:customStyle="1" w:styleId="SOWTL2-ASDEFCON">
    <w:name w:val="SOW TL2 - ASDEFCON"/>
    <w:basedOn w:val="SOWHL2-ASDEFCON"/>
    <w:rsid w:val="000870E7"/>
    <w:pPr>
      <w:keepNext w:val="0"/>
      <w:pBdr>
        <w:bottom w:val="none" w:sz="0" w:space="0" w:color="auto"/>
      </w:pBdr>
    </w:pPr>
    <w:rPr>
      <w:b w:val="0"/>
    </w:rPr>
  </w:style>
  <w:style w:type="paragraph" w:customStyle="1" w:styleId="SOWTL3NONUM-ASDEFCON">
    <w:name w:val="SOW TL3 NONUM - ASDEFCON"/>
    <w:basedOn w:val="SOWTL3-ASDEFCON"/>
    <w:next w:val="SOWTL3-ASDEFCON"/>
    <w:rsid w:val="000870E7"/>
    <w:pPr>
      <w:numPr>
        <w:ilvl w:val="0"/>
        <w:numId w:val="0"/>
      </w:numPr>
      <w:ind w:left="1134"/>
    </w:pPr>
    <w:rPr>
      <w:rFonts w:eastAsia="Times New Roman"/>
      <w:bCs/>
      <w:szCs w:val="20"/>
    </w:rPr>
  </w:style>
  <w:style w:type="paragraph" w:customStyle="1" w:styleId="SOWTL3-ASDEFCON">
    <w:name w:val="SOW TL3 - ASDEFCON"/>
    <w:basedOn w:val="SOWHL3-ASDEFCON"/>
    <w:rsid w:val="000870E7"/>
    <w:pPr>
      <w:keepNext w:val="0"/>
    </w:pPr>
    <w:rPr>
      <w:b w:val="0"/>
    </w:rPr>
  </w:style>
  <w:style w:type="paragraph" w:customStyle="1" w:styleId="SOWTL4NONUM-ASDEFCON">
    <w:name w:val="SOW TL4 NONUM - ASDEFCON"/>
    <w:basedOn w:val="SOWTL4-ASDEFCON"/>
    <w:next w:val="SOWTL4-ASDEFCON"/>
    <w:rsid w:val="000870E7"/>
    <w:pPr>
      <w:numPr>
        <w:ilvl w:val="0"/>
        <w:numId w:val="0"/>
      </w:numPr>
      <w:ind w:left="1134"/>
    </w:pPr>
    <w:rPr>
      <w:rFonts w:eastAsia="Times New Roman"/>
      <w:bCs/>
      <w:szCs w:val="20"/>
    </w:rPr>
  </w:style>
  <w:style w:type="paragraph" w:customStyle="1" w:styleId="SOWTL4-ASDEFCON">
    <w:name w:val="SOW TL4 - ASDEFCON"/>
    <w:basedOn w:val="SOWHL4-ASDEFCON"/>
    <w:rsid w:val="000870E7"/>
    <w:pPr>
      <w:keepNext w:val="0"/>
    </w:pPr>
    <w:rPr>
      <w:b w:val="0"/>
    </w:rPr>
  </w:style>
  <w:style w:type="paragraph" w:customStyle="1" w:styleId="SOWTL5NONUM-ASDEFCON">
    <w:name w:val="SOW TL5 NONUM - ASDEFCON"/>
    <w:basedOn w:val="SOWHL5-ASDEFCON"/>
    <w:next w:val="SOWTL5-ASDEFCON"/>
    <w:rsid w:val="000870E7"/>
    <w:pPr>
      <w:keepNext w:val="0"/>
      <w:numPr>
        <w:ilvl w:val="0"/>
        <w:numId w:val="0"/>
      </w:numPr>
      <w:ind w:left="1134"/>
    </w:pPr>
    <w:rPr>
      <w:b w:val="0"/>
    </w:rPr>
  </w:style>
  <w:style w:type="paragraph" w:customStyle="1" w:styleId="SOWTL5-ASDEFCON">
    <w:name w:val="SOW TL5 - ASDEFCON"/>
    <w:basedOn w:val="SOWHL5-ASDEFCON"/>
    <w:rsid w:val="000870E7"/>
    <w:pPr>
      <w:keepNext w:val="0"/>
    </w:pPr>
    <w:rPr>
      <w:b w:val="0"/>
    </w:rPr>
  </w:style>
  <w:style w:type="paragraph" w:customStyle="1" w:styleId="SOWSubL2-ASDEFCON">
    <w:name w:val="SOW SubL2 - ASDEFCON"/>
    <w:basedOn w:val="ASDEFCONNormal"/>
    <w:qFormat/>
    <w:rsid w:val="000870E7"/>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0870E7"/>
    <w:pPr>
      <w:numPr>
        <w:numId w:val="0"/>
      </w:numPr>
      <w:ind w:left="1701"/>
    </w:pPr>
  </w:style>
  <w:style w:type="paragraph" w:customStyle="1" w:styleId="SOWSubL2NONUM-ASDEFCON">
    <w:name w:val="SOW SubL2 NONUM - ASDEFCON"/>
    <w:basedOn w:val="SOWSubL2-ASDEFCON"/>
    <w:next w:val="SOWSubL2-ASDEFCON"/>
    <w:qFormat/>
    <w:rsid w:val="000870E7"/>
    <w:pPr>
      <w:numPr>
        <w:ilvl w:val="0"/>
        <w:numId w:val="0"/>
      </w:numPr>
      <w:ind w:left="2268"/>
    </w:pPr>
  </w:style>
  <w:style w:type="paragraph" w:styleId="FootnoteText">
    <w:name w:val="footnote text"/>
    <w:basedOn w:val="Normal"/>
    <w:semiHidden/>
    <w:rsid w:val="000870E7"/>
    <w:rPr>
      <w:szCs w:val="20"/>
    </w:rPr>
  </w:style>
  <w:style w:type="paragraph" w:customStyle="1" w:styleId="ASDEFCONTextBlock">
    <w:name w:val="ASDEFCON TextBlock"/>
    <w:basedOn w:val="ASDEFCONNormal"/>
    <w:qFormat/>
    <w:rsid w:val="000870E7"/>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0870E7"/>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0870E7"/>
    <w:pPr>
      <w:keepNext/>
      <w:spacing w:before="240"/>
    </w:pPr>
    <w:rPr>
      <w:rFonts w:ascii="Arial Bold" w:hAnsi="Arial Bold"/>
      <w:b/>
      <w:bCs/>
      <w:caps/>
      <w:szCs w:val="20"/>
    </w:rPr>
  </w:style>
  <w:style w:type="paragraph" w:customStyle="1" w:styleId="Table8ptHeading-ASDEFCON">
    <w:name w:val="Table 8pt Heading - ASDEFCON"/>
    <w:basedOn w:val="ASDEFCONNormal"/>
    <w:rsid w:val="000870E7"/>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0870E7"/>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0870E7"/>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0870E7"/>
    <w:rPr>
      <w:rFonts w:ascii="Arial" w:eastAsia="Calibri" w:hAnsi="Arial"/>
      <w:color w:val="000000"/>
      <w:szCs w:val="22"/>
      <w:lang w:eastAsia="en-US"/>
    </w:rPr>
  </w:style>
  <w:style w:type="paragraph" w:customStyle="1" w:styleId="Table8ptSub1-ASDEFCON">
    <w:name w:val="Table 8pt Sub1 - ASDEFCON"/>
    <w:basedOn w:val="Table8ptText-ASDEFCON"/>
    <w:rsid w:val="000870E7"/>
    <w:pPr>
      <w:numPr>
        <w:ilvl w:val="1"/>
      </w:numPr>
    </w:pPr>
  </w:style>
  <w:style w:type="paragraph" w:customStyle="1" w:styleId="Table8ptSub2-ASDEFCON">
    <w:name w:val="Table 8pt Sub2 - ASDEFCON"/>
    <w:basedOn w:val="Table8ptText-ASDEFCON"/>
    <w:rsid w:val="000870E7"/>
    <w:pPr>
      <w:numPr>
        <w:ilvl w:val="2"/>
      </w:numPr>
    </w:pPr>
  </w:style>
  <w:style w:type="paragraph" w:customStyle="1" w:styleId="Table10ptHeading-ASDEFCON">
    <w:name w:val="Table 10pt Heading - ASDEFCON"/>
    <w:basedOn w:val="ASDEFCONNormal"/>
    <w:link w:val="Table10ptHeading-ASDEFCONChar"/>
    <w:rsid w:val="000870E7"/>
    <w:pPr>
      <w:keepNext/>
      <w:spacing w:before="60" w:after="60"/>
      <w:jc w:val="center"/>
    </w:pPr>
    <w:rPr>
      <w:b/>
    </w:rPr>
  </w:style>
  <w:style w:type="paragraph" w:customStyle="1" w:styleId="Table8ptBP1-ASDEFCON">
    <w:name w:val="Table 8pt BP1 - ASDEFCON"/>
    <w:basedOn w:val="Table8ptText-ASDEFCON"/>
    <w:rsid w:val="000870E7"/>
    <w:pPr>
      <w:numPr>
        <w:numId w:val="10"/>
      </w:numPr>
    </w:pPr>
  </w:style>
  <w:style w:type="paragraph" w:customStyle="1" w:styleId="Table8ptBP2-ASDEFCON">
    <w:name w:val="Table 8pt BP2 - ASDEFCON"/>
    <w:basedOn w:val="Table8ptText-ASDEFCON"/>
    <w:rsid w:val="000870E7"/>
    <w:pPr>
      <w:numPr>
        <w:ilvl w:val="1"/>
        <w:numId w:val="10"/>
      </w:numPr>
      <w:tabs>
        <w:tab w:val="clear" w:pos="284"/>
      </w:tabs>
    </w:pPr>
    <w:rPr>
      <w:iCs/>
    </w:rPr>
  </w:style>
  <w:style w:type="paragraph" w:customStyle="1" w:styleId="ASDEFCONBulletsLV1">
    <w:name w:val="ASDEFCON Bullets LV1"/>
    <w:basedOn w:val="ASDEFCONNormal"/>
    <w:rsid w:val="000870E7"/>
    <w:pPr>
      <w:numPr>
        <w:numId w:val="12"/>
      </w:numPr>
    </w:pPr>
    <w:rPr>
      <w:rFonts w:eastAsia="Calibri"/>
      <w:szCs w:val="22"/>
      <w:lang w:eastAsia="en-US"/>
    </w:rPr>
  </w:style>
  <w:style w:type="paragraph" w:customStyle="1" w:styleId="Table10ptSub1-ASDEFCON">
    <w:name w:val="Table 10pt Sub1 - ASDEFCON"/>
    <w:basedOn w:val="Table10ptText-ASDEFCON"/>
    <w:rsid w:val="000870E7"/>
    <w:pPr>
      <w:numPr>
        <w:ilvl w:val="1"/>
      </w:numPr>
      <w:jc w:val="both"/>
    </w:pPr>
  </w:style>
  <w:style w:type="paragraph" w:customStyle="1" w:styleId="Table10ptSub2-ASDEFCON">
    <w:name w:val="Table 10pt Sub2 - ASDEFCON"/>
    <w:basedOn w:val="Table10ptText-ASDEFCON"/>
    <w:rsid w:val="000870E7"/>
    <w:pPr>
      <w:numPr>
        <w:ilvl w:val="2"/>
      </w:numPr>
      <w:jc w:val="both"/>
    </w:pPr>
  </w:style>
  <w:style w:type="paragraph" w:customStyle="1" w:styleId="ASDEFCONBulletsLV2">
    <w:name w:val="ASDEFCON Bullets LV2"/>
    <w:basedOn w:val="ASDEFCONNormal"/>
    <w:rsid w:val="000870E7"/>
    <w:pPr>
      <w:numPr>
        <w:numId w:val="1"/>
      </w:numPr>
    </w:pPr>
  </w:style>
  <w:style w:type="paragraph" w:customStyle="1" w:styleId="Table10ptBP1-ASDEFCON">
    <w:name w:val="Table 10pt BP1 - ASDEFCON"/>
    <w:basedOn w:val="ASDEFCONNormal"/>
    <w:rsid w:val="000870E7"/>
    <w:pPr>
      <w:numPr>
        <w:numId w:val="16"/>
      </w:numPr>
      <w:spacing w:before="60" w:after="60"/>
    </w:pPr>
  </w:style>
  <w:style w:type="paragraph" w:customStyle="1" w:styleId="Table10ptBP2-ASDEFCON">
    <w:name w:val="Table 10pt BP2 - ASDEFCON"/>
    <w:basedOn w:val="ASDEFCONNormal"/>
    <w:link w:val="Table10ptBP2-ASDEFCONCharChar"/>
    <w:rsid w:val="000870E7"/>
    <w:pPr>
      <w:numPr>
        <w:ilvl w:val="1"/>
        <w:numId w:val="16"/>
      </w:numPr>
      <w:spacing w:before="60" w:after="60"/>
    </w:pPr>
  </w:style>
  <w:style w:type="character" w:customStyle="1" w:styleId="Table10ptBP2-ASDEFCONCharChar">
    <w:name w:val="Table 10pt BP2 - ASDEFCON Char Char"/>
    <w:link w:val="Table10ptBP2-ASDEFCON"/>
    <w:rsid w:val="000870E7"/>
    <w:rPr>
      <w:rFonts w:ascii="Arial" w:hAnsi="Arial"/>
      <w:color w:val="000000"/>
      <w:szCs w:val="40"/>
    </w:rPr>
  </w:style>
  <w:style w:type="paragraph" w:customStyle="1" w:styleId="GuideMarginHead-ASDEFCON">
    <w:name w:val="Guide Margin Head - ASDEFCON"/>
    <w:basedOn w:val="ASDEFCONNormal"/>
    <w:rsid w:val="000870E7"/>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0870E7"/>
    <w:pPr>
      <w:ind w:left="1680"/>
    </w:pPr>
    <w:rPr>
      <w:lang w:eastAsia="en-US"/>
    </w:rPr>
  </w:style>
  <w:style w:type="paragraph" w:customStyle="1" w:styleId="GuideSublistLv1-ASDEFCON">
    <w:name w:val="Guide Sublist Lv1 - ASDEFCON"/>
    <w:basedOn w:val="ASDEFCONNormal"/>
    <w:qFormat/>
    <w:rsid w:val="000870E7"/>
    <w:pPr>
      <w:numPr>
        <w:numId w:val="20"/>
      </w:numPr>
    </w:pPr>
    <w:rPr>
      <w:rFonts w:eastAsia="Calibri"/>
      <w:szCs w:val="22"/>
      <w:lang w:eastAsia="en-US"/>
    </w:rPr>
  </w:style>
  <w:style w:type="paragraph" w:customStyle="1" w:styleId="GuideBullets-ASDEFCON">
    <w:name w:val="Guide Bullets - ASDEFCON"/>
    <w:basedOn w:val="ASDEFCONNormal"/>
    <w:rsid w:val="000870E7"/>
    <w:pPr>
      <w:numPr>
        <w:ilvl w:val="6"/>
        <w:numId w:val="11"/>
      </w:numPr>
    </w:pPr>
    <w:rPr>
      <w:rFonts w:eastAsia="Calibri"/>
      <w:szCs w:val="22"/>
      <w:lang w:eastAsia="en-US"/>
    </w:rPr>
  </w:style>
  <w:style w:type="paragraph" w:customStyle="1" w:styleId="GuideLV2Head-ASDEFCON">
    <w:name w:val="Guide LV2 Head - ASDEFCON"/>
    <w:basedOn w:val="ASDEFCONNormal"/>
    <w:next w:val="GuideText-ASDEFCON"/>
    <w:rsid w:val="000870E7"/>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0870E7"/>
    <w:pPr>
      <w:keepNext/>
      <w:spacing w:before="240"/>
    </w:pPr>
    <w:rPr>
      <w:rFonts w:eastAsia="Calibri"/>
      <w:b/>
      <w:caps/>
      <w:szCs w:val="20"/>
      <w:lang w:eastAsia="en-US"/>
    </w:rPr>
  </w:style>
  <w:style w:type="paragraph" w:customStyle="1" w:styleId="ASDEFCONSublist">
    <w:name w:val="ASDEFCON Sublist"/>
    <w:basedOn w:val="ASDEFCONNormal"/>
    <w:rsid w:val="000870E7"/>
    <w:pPr>
      <w:numPr>
        <w:numId w:val="21"/>
      </w:numPr>
    </w:pPr>
    <w:rPr>
      <w:iCs/>
    </w:rPr>
  </w:style>
  <w:style w:type="paragraph" w:customStyle="1" w:styleId="ASDEFCONRecitals">
    <w:name w:val="ASDEFCON Recitals"/>
    <w:basedOn w:val="ASDEFCONNormal"/>
    <w:link w:val="ASDEFCONRecitalsCharChar"/>
    <w:rsid w:val="000870E7"/>
    <w:pPr>
      <w:numPr>
        <w:numId w:val="13"/>
      </w:numPr>
    </w:pPr>
  </w:style>
  <w:style w:type="character" w:customStyle="1" w:styleId="ASDEFCONRecitalsCharChar">
    <w:name w:val="ASDEFCON Recitals Char Char"/>
    <w:link w:val="ASDEFCONRecitals"/>
    <w:rsid w:val="000870E7"/>
    <w:rPr>
      <w:rFonts w:ascii="Arial" w:hAnsi="Arial"/>
      <w:color w:val="000000"/>
      <w:szCs w:val="40"/>
    </w:rPr>
  </w:style>
  <w:style w:type="paragraph" w:customStyle="1" w:styleId="NoteList-ASDEFCON">
    <w:name w:val="Note List - ASDEFCON"/>
    <w:basedOn w:val="ASDEFCONNormal"/>
    <w:rsid w:val="000870E7"/>
    <w:pPr>
      <w:numPr>
        <w:numId w:val="14"/>
      </w:numPr>
    </w:pPr>
    <w:rPr>
      <w:b/>
      <w:bCs/>
      <w:i/>
    </w:rPr>
  </w:style>
  <w:style w:type="paragraph" w:customStyle="1" w:styleId="NoteBullets-ASDEFCON">
    <w:name w:val="Note Bullets - ASDEFCON"/>
    <w:basedOn w:val="ASDEFCONNormal"/>
    <w:rsid w:val="000870E7"/>
    <w:pPr>
      <w:numPr>
        <w:numId w:val="15"/>
      </w:numPr>
    </w:pPr>
    <w:rPr>
      <w:b/>
      <w:i/>
    </w:rPr>
  </w:style>
  <w:style w:type="paragraph" w:styleId="Caption">
    <w:name w:val="caption"/>
    <w:basedOn w:val="Normal"/>
    <w:next w:val="Normal"/>
    <w:qFormat/>
    <w:rsid w:val="000870E7"/>
    <w:rPr>
      <w:b/>
      <w:bCs/>
      <w:szCs w:val="20"/>
    </w:rPr>
  </w:style>
  <w:style w:type="paragraph" w:customStyle="1" w:styleId="ASDEFCONOperativePartListLV1">
    <w:name w:val="ASDEFCON Operative Part List LV1"/>
    <w:basedOn w:val="ASDEFCONNormal"/>
    <w:rsid w:val="000870E7"/>
    <w:pPr>
      <w:numPr>
        <w:numId w:val="17"/>
      </w:numPr>
    </w:pPr>
    <w:rPr>
      <w:iCs/>
    </w:rPr>
  </w:style>
  <w:style w:type="paragraph" w:customStyle="1" w:styleId="ASDEFCONOperativePartListLV2">
    <w:name w:val="ASDEFCON Operative Part List LV2"/>
    <w:basedOn w:val="ASDEFCONOperativePartListLV1"/>
    <w:rsid w:val="000870E7"/>
    <w:pPr>
      <w:numPr>
        <w:ilvl w:val="1"/>
      </w:numPr>
    </w:pPr>
  </w:style>
  <w:style w:type="paragraph" w:customStyle="1" w:styleId="ASDEFCONOptionSpace">
    <w:name w:val="ASDEFCON Option Space"/>
    <w:basedOn w:val="ASDEFCONNormal"/>
    <w:rsid w:val="000870E7"/>
    <w:pPr>
      <w:spacing w:after="0"/>
    </w:pPr>
    <w:rPr>
      <w:bCs/>
      <w:color w:val="FFFFFF"/>
      <w:sz w:val="8"/>
    </w:rPr>
  </w:style>
  <w:style w:type="paragraph" w:customStyle="1" w:styleId="ATTANNReferencetoCOC">
    <w:name w:val="ATT/ANN Reference to COC"/>
    <w:basedOn w:val="ASDEFCONNormal"/>
    <w:rsid w:val="000870E7"/>
    <w:pPr>
      <w:keepNext/>
      <w:jc w:val="right"/>
    </w:pPr>
    <w:rPr>
      <w:i/>
      <w:iCs/>
      <w:szCs w:val="20"/>
    </w:rPr>
  </w:style>
  <w:style w:type="paragraph" w:customStyle="1" w:styleId="ASDEFCONHeaderFooterCenter">
    <w:name w:val="ASDEFCON Header/Footer Center"/>
    <w:basedOn w:val="ASDEFCONHeaderFooterLeft"/>
    <w:rsid w:val="000870E7"/>
    <w:pPr>
      <w:jc w:val="center"/>
    </w:pPr>
    <w:rPr>
      <w:szCs w:val="20"/>
    </w:rPr>
  </w:style>
  <w:style w:type="paragraph" w:customStyle="1" w:styleId="ASDEFCONHeaderFooterRight">
    <w:name w:val="ASDEFCON Header/Footer Right"/>
    <w:basedOn w:val="ASDEFCONHeaderFooterLeft"/>
    <w:rsid w:val="000870E7"/>
    <w:pPr>
      <w:jc w:val="right"/>
    </w:pPr>
    <w:rPr>
      <w:szCs w:val="20"/>
    </w:rPr>
  </w:style>
  <w:style w:type="paragraph" w:customStyle="1" w:styleId="ASDEFCONHeaderFooterClassification">
    <w:name w:val="ASDEFCON Header/Footer Classification"/>
    <w:basedOn w:val="ASDEFCONHeaderFooterLeft"/>
    <w:rsid w:val="000870E7"/>
    <w:pPr>
      <w:jc w:val="center"/>
    </w:pPr>
    <w:rPr>
      <w:rFonts w:ascii="Arial Bold" w:hAnsi="Arial Bold"/>
      <w:b/>
      <w:bCs/>
      <w:caps/>
      <w:sz w:val="20"/>
    </w:rPr>
  </w:style>
  <w:style w:type="paragraph" w:customStyle="1" w:styleId="GuideLV3Head-ASDEFCON">
    <w:name w:val="Guide LV3 Head - ASDEFCON"/>
    <w:basedOn w:val="ASDEFCONNormal"/>
    <w:rsid w:val="000870E7"/>
    <w:pPr>
      <w:keepNext/>
    </w:pPr>
    <w:rPr>
      <w:rFonts w:eastAsia="Calibri"/>
      <w:b/>
      <w:szCs w:val="22"/>
      <w:lang w:eastAsia="en-US"/>
    </w:rPr>
  </w:style>
  <w:style w:type="paragraph" w:customStyle="1" w:styleId="GuideSublistLv2-ASDEFCON">
    <w:name w:val="Guide Sublist Lv2 - ASDEFCON"/>
    <w:basedOn w:val="ASDEFCONNormal"/>
    <w:rsid w:val="000870E7"/>
    <w:pPr>
      <w:numPr>
        <w:ilvl w:val="1"/>
        <w:numId w:val="20"/>
      </w:numPr>
    </w:pPr>
  </w:style>
  <w:style w:type="character" w:styleId="PageNumber">
    <w:name w:val="page number"/>
    <w:basedOn w:val="DefaultParagraphFont"/>
    <w:rsid w:val="001A39C8"/>
  </w:style>
  <w:style w:type="paragraph" w:styleId="CommentSubject">
    <w:name w:val="annotation subject"/>
    <w:basedOn w:val="CommentText"/>
    <w:next w:val="CommentText"/>
    <w:semiHidden/>
    <w:rsid w:val="007105A5"/>
    <w:rPr>
      <w:b/>
      <w:bCs/>
      <w:szCs w:val="20"/>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0870E7"/>
    <w:rPr>
      <w:rFonts w:ascii="Cambria" w:hAnsi="Cambria"/>
      <w:b/>
      <w:bCs/>
      <w:color w:val="4F81BD"/>
      <w:sz w:val="26"/>
      <w:szCs w:val="26"/>
    </w:rPr>
  </w:style>
  <w:style w:type="paragraph" w:styleId="TOC4">
    <w:name w:val="toc 4"/>
    <w:basedOn w:val="Normal"/>
    <w:next w:val="Normal"/>
    <w:autoRedefine/>
    <w:rsid w:val="000870E7"/>
    <w:pPr>
      <w:spacing w:after="100"/>
      <w:ind w:left="600"/>
    </w:pPr>
  </w:style>
  <w:style w:type="paragraph" w:styleId="TOC5">
    <w:name w:val="toc 5"/>
    <w:basedOn w:val="Normal"/>
    <w:next w:val="Normal"/>
    <w:autoRedefine/>
    <w:rsid w:val="000870E7"/>
    <w:pPr>
      <w:spacing w:after="100"/>
      <w:ind w:left="800"/>
    </w:pPr>
  </w:style>
  <w:style w:type="paragraph" w:styleId="TOC6">
    <w:name w:val="toc 6"/>
    <w:basedOn w:val="Normal"/>
    <w:next w:val="Normal"/>
    <w:autoRedefine/>
    <w:rsid w:val="000870E7"/>
    <w:pPr>
      <w:spacing w:after="100"/>
      <w:ind w:left="1000"/>
    </w:pPr>
  </w:style>
  <w:style w:type="paragraph" w:styleId="TOC7">
    <w:name w:val="toc 7"/>
    <w:basedOn w:val="Normal"/>
    <w:next w:val="Normal"/>
    <w:autoRedefine/>
    <w:rsid w:val="000870E7"/>
    <w:pPr>
      <w:spacing w:after="100"/>
      <w:ind w:left="1200"/>
    </w:pPr>
  </w:style>
  <w:style w:type="paragraph" w:styleId="TOC8">
    <w:name w:val="toc 8"/>
    <w:basedOn w:val="Normal"/>
    <w:next w:val="Normal"/>
    <w:autoRedefine/>
    <w:rsid w:val="000870E7"/>
    <w:pPr>
      <w:spacing w:after="100"/>
      <w:ind w:left="1400"/>
    </w:pPr>
  </w:style>
  <w:style w:type="paragraph" w:styleId="TOC9">
    <w:name w:val="toc 9"/>
    <w:basedOn w:val="Normal"/>
    <w:next w:val="Normal"/>
    <w:autoRedefine/>
    <w:rsid w:val="000870E7"/>
    <w:pPr>
      <w:spacing w:after="100"/>
      <w:ind w:left="1600"/>
    </w:pPr>
  </w:style>
  <w:style w:type="paragraph" w:customStyle="1" w:styleId="ASDEFCONList">
    <w:name w:val="ASDEFCON List"/>
    <w:basedOn w:val="ASDEFCONNormal"/>
    <w:qFormat/>
    <w:rsid w:val="000870E7"/>
    <w:pPr>
      <w:numPr>
        <w:numId w:val="22"/>
      </w:numPr>
    </w:pPr>
  </w:style>
  <w:style w:type="paragraph" w:styleId="TOCHeading">
    <w:name w:val="TOC Heading"/>
    <w:basedOn w:val="Heading1"/>
    <w:next w:val="Normal"/>
    <w:uiPriority w:val="39"/>
    <w:semiHidden/>
    <w:unhideWhenUsed/>
    <w:qFormat/>
    <w:rsid w:val="002A1EAB"/>
    <w:pPr>
      <w:keepLines/>
      <w:spacing w:after="0"/>
      <w:outlineLvl w:val="9"/>
    </w:pPr>
    <w:rPr>
      <w:rFonts w:asciiTheme="majorHAnsi" w:eastAsiaTheme="majorEastAsia" w:hAnsiTheme="majorHAnsi" w:cstheme="majorBidi"/>
      <w:b w:val="0"/>
      <w:bCs w:val="0"/>
      <w:color w:val="365F91" w:themeColor="accent1" w:themeShade="BF"/>
      <w:kern w:val="0"/>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
    <w:link w:val="Heading1"/>
    <w:locked/>
    <w:rsid w:val="00F13E1C"/>
    <w:rPr>
      <w:rFonts w:ascii="Arial" w:hAnsi="Arial" w:cs="Arial"/>
      <w:b/>
      <w:bCs/>
      <w:kern w:val="32"/>
      <w:sz w:val="32"/>
      <w:szCs w:val="32"/>
    </w:rPr>
  </w:style>
  <w:style w:type="paragraph" w:customStyle="1" w:styleId="DMO-Normal">
    <w:name w:val="DMO - Normal"/>
    <w:rsid w:val="00B531CD"/>
    <w:pPr>
      <w:spacing w:after="120"/>
    </w:pPr>
    <w:rPr>
      <w:rFonts w:ascii="Arial" w:eastAsia="Calibri" w:hAnsi="Arial"/>
      <w:szCs w:val="22"/>
      <w:lang w:eastAsia="en-US"/>
    </w:rPr>
  </w:style>
  <w:style w:type="paragraph" w:customStyle="1" w:styleId="DMONumListALV1">
    <w:name w:val="DMO – NumList ALV1"/>
    <w:basedOn w:val="DMO-Normal"/>
    <w:next w:val="DMONumListALV2"/>
    <w:qFormat/>
    <w:rsid w:val="00B531CD"/>
    <w:pPr>
      <w:tabs>
        <w:tab w:val="num" w:pos="851"/>
      </w:tabs>
      <w:spacing w:before="240"/>
      <w:ind w:left="851" w:hanging="851"/>
    </w:pPr>
    <w:rPr>
      <w:b/>
      <w:caps/>
    </w:rPr>
  </w:style>
  <w:style w:type="paragraph" w:customStyle="1" w:styleId="DMONumListALV2">
    <w:name w:val="DMO – NumList ALV2"/>
    <w:basedOn w:val="DMO-Normal"/>
    <w:next w:val="DMONumListALV3"/>
    <w:qFormat/>
    <w:rsid w:val="00B531CD"/>
    <w:pPr>
      <w:pBdr>
        <w:bottom w:val="single" w:sz="4" w:space="1" w:color="auto"/>
      </w:pBdr>
      <w:tabs>
        <w:tab w:val="num" w:pos="851"/>
      </w:tabs>
      <w:ind w:left="851" w:hanging="851"/>
      <w:jc w:val="both"/>
    </w:pPr>
    <w:rPr>
      <w:b/>
    </w:rPr>
  </w:style>
  <w:style w:type="paragraph" w:customStyle="1" w:styleId="DMONumListALV3">
    <w:name w:val="DMO – NumList ALV3"/>
    <w:basedOn w:val="DMO-Normal"/>
    <w:link w:val="DMONumListALV3CharChar"/>
    <w:qFormat/>
    <w:rsid w:val="00B531CD"/>
    <w:pPr>
      <w:tabs>
        <w:tab w:val="num" w:pos="851"/>
      </w:tabs>
      <w:ind w:left="851" w:hanging="851"/>
      <w:jc w:val="both"/>
    </w:pPr>
  </w:style>
  <w:style w:type="character" w:customStyle="1" w:styleId="DMONumListALV3CharChar">
    <w:name w:val="DMO – NumList ALV3 Char Char"/>
    <w:basedOn w:val="DefaultParagraphFont"/>
    <w:link w:val="DMONumListALV3"/>
    <w:rsid w:val="00B531CD"/>
    <w:rPr>
      <w:rFonts w:ascii="Arial" w:eastAsia="Calibri" w:hAnsi="Arial"/>
      <w:szCs w:val="22"/>
      <w:lang w:eastAsia="en-US"/>
    </w:rPr>
  </w:style>
  <w:style w:type="paragraph" w:customStyle="1" w:styleId="DMONumListALV4">
    <w:name w:val="DMO – NumList ALV4"/>
    <w:basedOn w:val="DMO-Normal"/>
    <w:qFormat/>
    <w:rsid w:val="00B531CD"/>
    <w:pPr>
      <w:tabs>
        <w:tab w:val="num" w:pos="1418"/>
      </w:tabs>
      <w:ind w:left="1418" w:hanging="567"/>
      <w:jc w:val="both"/>
    </w:pPr>
  </w:style>
  <w:style w:type="paragraph" w:customStyle="1" w:styleId="DMO-NoteToDrafters">
    <w:name w:val="DMO - Note To Drafters"/>
    <w:next w:val="Normal"/>
    <w:link w:val="DMO-NoteToDraftersChar"/>
    <w:rsid w:val="00B531CD"/>
    <w:pPr>
      <w:keepNext/>
      <w:shd w:val="clear" w:color="auto" w:fill="000000"/>
      <w:spacing w:before="120" w:after="120"/>
    </w:pPr>
    <w:rPr>
      <w:rFonts w:ascii="Arial" w:hAnsi="Arial"/>
      <w:b/>
      <w:i/>
    </w:rPr>
  </w:style>
  <w:style w:type="paragraph" w:customStyle="1" w:styleId="DMO-NotetoTenderers">
    <w:name w:val="DMO - Note to Tenderers"/>
    <w:next w:val="Normal"/>
    <w:rsid w:val="00B531CD"/>
    <w:pPr>
      <w:shd w:val="pct15" w:color="auto" w:fill="FFFFFF"/>
      <w:spacing w:before="120" w:after="120"/>
    </w:pPr>
    <w:rPr>
      <w:rFonts w:ascii="Arial" w:hAnsi="Arial"/>
      <w:b/>
      <w:i/>
    </w:rPr>
  </w:style>
  <w:style w:type="paragraph" w:customStyle="1" w:styleId="DMO-NumListALV5">
    <w:name w:val="DMO - NumList ALV5"/>
    <w:basedOn w:val="DMO-Normal"/>
    <w:rsid w:val="00B531CD"/>
    <w:pPr>
      <w:tabs>
        <w:tab w:val="num" w:pos="1985"/>
      </w:tabs>
      <w:ind w:left="1985" w:hanging="567"/>
      <w:jc w:val="both"/>
    </w:pPr>
  </w:style>
  <w:style w:type="paragraph" w:customStyle="1" w:styleId="DMO-NumListALV6">
    <w:name w:val="DMO - NumList ALV6"/>
    <w:qFormat/>
    <w:rsid w:val="00B531CD"/>
    <w:pPr>
      <w:tabs>
        <w:tab w:val="num" w:pos="2552"/>
      </w:tabs>
      <w:ind w:left="2552" w:hanging="567"/>
    </w:pPr>
    <w:rPr>
      <w:rFonts w:ascii="Arial" w:eastAsia="Calibri" w:hAnsi="Arial"/>
      <w:szCs w:val="22"/>
      <w:lang w:val="en-US" w:eastAsia="en-US"/>
    </w:rPr>
  </w:style>
  <w:style w:type="paragraph" w:customStyle="1" w:styleId="DMO-TableText2">
    <w:name w:val="DMO - Table Text 2"/>
    <w:basedOn w:val="DMO-Normal"/>
    <w:rsid w:val="00B531CD"/>
    <w:pPr>
      <w:spacing w:before="60" w:after="60"/>
    </w:pPr>
  </w:style>
  <w:style w:type="paragraph" w:customStyle="1" w:styleId="DMO-Table2Heading">
    <w:name w:val="DMO - Table 2 Heading"/>
    <w:basedOn w:val="DMO-TableText2"/>
    <w:rsid w:val="00B531CD"/>
    <w:pPr>
      <w:jc w:val="center"/>
    </w:pPr>
    <w:rPr>
      <w:b/>
    </w:rPr>
  </w:style>
  <w:style w:type="paragraph" w:customStyle="1" w:styleId="DMO-Notespara">
    <w:name w:val="DMO - Note spara"/>
    <w:basedOn w:val="Normal"/>
    <w:rsid w:val="00B531CD"/>
    <w:pPr>
      <w:keepNext/>
      <w:tabs>
        <w:tab w:val="num" w:pos="567"/>
      </w:tabs>
      <w:spacing w:before="120"/>
      <w:ind w:left="567" w:hanging="567"/>
    </w:pPr>
    <w:rPr>
      <w:b/>
      <w:i/>
      <w:szCs w:val="20"/>
    </w:rPr>
  </w:style>
  <w:style w:type="character" w:customStyle="1" w:styleId="DMO-NoteToDraftersChar">
    <w:name w:val="DMO - Note To Drafters Char"/>
    <w:basedOn w:val="DefaultParagraphFont"/>
    <w:link w:val="DMO-NoteToDrafters"/>
    <w:rsid w:val="00B531CD"/>
    <w:rPr>
      <w:rFonts w:ascii="Arial" w:hAnsi="Arial"/>
      <w:b/>
      <w:i/>
      <w:shd w:val="clear" w:color="auto" w:fill="000000"/>
    </w:rPr>
  </w:style>
  <w:style w:type="character" w:customStyle="1" w:styleId="Table10ptHeading-ASDEFCONChar">
    <w:name w:val="Table 10pt Heading - ASDEFCON Char"/>
    <w:link w:val="Table10ptHeading-ASDEFCON"/>
    <w:rsid w:val="00C11F8B"/>
    <w:rPr>
      <w:rFonts w:ascii="Arial" w:hAnsi="Arial"/>
      <w:b/>
      <w:color w:val="000000"/>
      <w:szCs w:val="40"/>
    </w:rPr>
  </w:style>
  <w:style w:type="table" w:customStyle="1" w:styleId="TableGrid1">
    <w:name w:val="Table Grid1"/>
    <w:basedOn w:val="TableNormal"/>
    <w:next w:val="TableGrid"/>
    <w:uiPriority w:val="59"/>
    <w:rsid w:val="00C11F8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99"/>
    <w:qFormat/>
    <w:rsid w:val="00F13E1C"/>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F13E1C"/>
    <w:rPr>
      <w:i/>
      <w:color w:val="003760"/>
      <w:spacing w:val="15"/>
    </w:rPr>
  </w:style>
  <w:style w:type="paragraph" w:customStyle="1" w:styleId="StyleTitleGeorgiaNotBoldLeft">
    <w:name w:val="Style Title + Georgia Not Bold Left"/>
    <w:basedOn w:val="Title"/>
    <w:qFormat/>
    <w:rsid w:val="00F13E1C"/>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F13E1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13E1C"/>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3 bullet Char,b Char,2 Char,(1) Char,Major Sections Char,subsub Char,Para 3 Char"/>
    <w:link w:val="Heading3"/>
    <w:uiPriority w:val="9"/>
    <w:rsid w:val="00F13E1C"/>
    <w:rPr>
      <w:rFonts w:ascii="Arial" w:hAnsi="Arial"/>
      <w:b/>
      <w:bCs/>
      <w:i/>
      <w:color w:val="CF4520"/>
      <w:sz w:val="24"/>
      <w:szCs w:val="24"/>
    </w:rPr>
  </w:style>
  <w:style w:type="character" w:customStyle="1" w:styleId="Heading4Char">
    <w:name w:val="Heading 4 Char"/>
    <w:aliases w:val="Para4 Char"/>
    <w:link w:val="Heading4"/>
    <w:uiPriority w:val="9"/>
    <w:rsid w:val="00F13E1C"/>
    <w:rPr>
      <w:rFonts w:ascii="Arial" w:hAnsi="Arial"/>
      <w:b/>
      <w:bCs/>
      <w:i/>
      <w:iCs/>
      <w:szCs w:val="24"/>
    </w:rPr>
  </w:style>
  <w:style w:type="paragraph" w:customStyle="1" w:styleId="Bullet">
    <w:name w:val="Bullet"/>
    <w:basedOn w:val="ListParagraph"/>
    <w:qFormat/>
    <w:rsid w:val="00F13E1C"/>
    <w:pPr>
      <w:numPr>
        <w:numId w:val="26"/>
      </w:numPr>
      <w:tabs>
        <w:tab w:val="left" w:pos="567"/>
      </w:tabs>
      <w:jc w:val="left"/>
    </w:pPr>
  </w:style>
  <w:style w:type="paragraph" w:styleId="ListParagraph">
    <w:name w:val="List Paragraph"/>
    <w:basedOn w:val="Normal"/>
    <w:uiPriority w:val="34"/>
    <w:qFormat/>
    <w:rsid w:val="00F13E1C"/>
    <w:pPr>
      <w:spacing w:after="0"/>
      <w:ind w:left="720"/>
    </w:pPr>
  </w:style>
  <w:style w:type="paragraph" w:customStyle="1" w:styleId="Bullet2">
    <w:name w:val="Bullet 2"/>
    <w:basedOn w:val="Normal"/>
    <w:rsid w:val="00F13E1C"/>
    <w:pPr>
      <w:numPr>
        <w:numId w:val="23"/>
      </w:numPr>
      <w:tabs>
        <w:tab w:val="left" w:pos="1134"/>
        <w:tab w:val="left" w:pos="1701"/>
      </w:tabs>
      <w:contextualSpacing/>
      <w:jc w:val="left"/>
    </w:pPr>
  </w:style>
  <w:style w:type="paragraph" w:styleId="Revision">
    <w:name w:val="Revision"/>
    <w:hidden/>
    <w:uiPriority w:val="99"/>
    <w:semiHidden/>
    <w:rsid w:val="002E6A0C"/>
    <w:rPr>
      <w:rFonts w:ascii="Arial" w:hAnsi="Arial"/>
      <w:szCs w:val="24"/>
    </w:rPr>
  </w:style>
  <w:style w:type="character" w:styleId="PlaceholderText">
    <w:name w:val="Placeholder Text"/>
    <w:basedOn w:val="DefaultParagraphFont"/>
    <w:uiPriority w:val="99"/>
    <w:semiHidden/>
    <w:rsid w:val="00F00222"/>
    <w:rPr>
      <w:color w:val="808080"/>
    </w:rPr>
  </w:style>
  <w:style w:type="character" w:customStyle="1" w:styleId="COTCOCLV1-ASDEFCONChar">
    <w:name w:val="COT/COC LV1 - ASDEFCON Char"/>
    <w:link w:val="COTCOCLV1-ASDEFCON"/>
    <w:rsid w:val="00957EEA"/>
    <w:rPr>
      <w:rFonts w:ascii="Arial" w:hAnsi="Arial"/>
      <w:b/>
      <w:caps/>
      <w:color w:val="000000"/>
      <w:szCs w:val="40"/>
    </w:rPr>
  </w:style>
  <w:style w:type="paragraph" w:customStyle="1" w:styleId="ATTANNLV5-ASDEFCON">
    <w:name w:val="ATT/ANN LV5 - ASDEFCON"/>
    <w:basedOn w:val="ATTANNLV4-ASDEFCON"/>
    <w:qFormat/>
    <w:rsid w:val="00957EEA"/>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defence.gov.au/about/strategic-planning/defence-industry-development-strategy"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ic.delivery@defence.gov.a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defence.gov.au/sites/default/files/2021-09/Australian-Industry-Capability-Guide-for-ASDEFCON.pdf" TargetMode="External"/><Relationship Id="rId4" Type="http://schemas.openxmlformats.org/officeDocument/2006/relationships/settings" Target="settings.xml"/><Relationship Id="rId9" Type="http://schemas.openxmlformats.org/officeDocument/2006/relationships/hyperlink" Target="https://www.defence.gov.au/sites/default/files/2021-09/Australian-Industry-Capability-Guide-for-ASDEFCON.pdf"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39434-09EC-4559-B698-3671E4C99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2487</TotalTime>
  <Pages>5</Pages>
  <Words>2901</Words>
  <Characters>16539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Manager>CASG</Manager>
  <Company>Defence</Company>
  <LinksUpToDate>false</LinksUpToDate>
  <CharactersWithSpaces>19402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Australian Industry Capability</dc:subject>
  <dc:creator>ACI</dc:creator>
  <cp:keywords>ASDEFCON (Strategic Materiel), Australian Industry Capability, AIC</cp:keywords>
  <cp:lastModifiedBy>ACI-AP</cp:lastModifiedBy>
  <cp:revision>32</cp:revision>
  <dcterms:created xsi:type="dcterms:W3CDTF">2018-06-13T23:26:00Z</dcterms:created>
  <dcterms:modified xsi:type="dcterms:W3CDTF">2026-06-17T00:55:00Z</dcterms:modified>
  <cp:category>ASDEFCON (Strategic Materiel)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BM105948806</vt:lpwstr>
  </property>
  <property fmtid="{D5CDD505-2E9C-101B-9397-08002B2CF9AE}" pid="4" name="Objective-Title">
    <vt:lpwstr>020_SMV5.4_CATTF_Australian Industry Capability</vt:lpwstr>
  </property>
  <property fmtid="{D5CDD505-2E9C-101B-9397-08002B2CF9AE}" pid="5" name="Objective-Comment">
    <vt:lpwstr/>
  </property>
  <property fmtid="{D5CDD505-2E9C-101B-9397-08002B2CF9AE}" pid="6" name="Objective-CreationStamp">
    <vt:filetime>2026-06-16T01:42:00Z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2026-06-17T00:55:19Z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Draft Conditions of Contract</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3</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Version">
    <vt:lpwstr>V5.4</vt:lpwstr>
  </property>
  <property fmtid="{D5CDD505-2E9C-101B-9397-08002B2CF9AE}" pid="23" name="Header_Left">
    <vt:lpwstr>ASDEFCON (Strategic Materiel)</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Classification">
    <vt:lpwstr>OFFICIAL</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